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5016A6E2" w:rsidR="000403E2" w:rsidRPr="00EA422B"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sv-SE"/>
        </w:rPr>
      </w:pPr>
      <w:bookmarkStart w:id="0" w:name="_Hlk763973"/>
      <w:r w:rsidRPr="00EA422B">
        <w:rPr>
          <w:rFonts w:ascii="Arial" w:eastAsia="Batang" w:hAnsi="Arial" w:cs="Arial"/>
          <w:b/>
          <w:bCs/>
          <w:sz w:val="28"/>
          <w:szCs w:val="24"/>
          <w:lang w:val="sv-SE"/>
        </w:rPr>
        <w:t>3GPP TSG RAN WG1 #9</w:t>
      </w:r>
      <w:r w:rsidR="00A47292" w:rsidRPr="00EA422B">
        <w:rPr>
          <w:rFonts w:ascii="Arial" w:eastAsia="Batang" w:hAnsi="Arial" w:cs="Arial"/>
          <w:b/>
          <w:bCs/>
          <w:sz w:val="28"/>
          <w:szCs w:val="24"/>
          <w:lang w:val="sv-SE"/>
        </w:rPr>
        <w:t>9</w:t>
      </w:r>
      <w:r w:rsidR="000403E2" w:rsidRPr="00EA422B">
        <w:rPr>
          <w:rFonts w:ascii="Arial" w:eastAsia="Batang" w:hAnsi="Arial" w:cs="Arial"/>
          <w:b/>
          <w:bCs/>
          <w:sz w:val="28"/>
          <w:szCs w:val="24"/>
          <w:lang w:val="sv-SE"/>
        </w:rPr>
        <w:tab/>
      </w:r>
      <w:r w:rsidR="002036C3">
        <w:rPr>
          <w:rFonts w:ascii="Arial" w:eastAsia="Batang" w:hAnsi="Arial" w:cs="Arial"/>
          <w:b/>
          <w:bCs/>
          <w:sz w:val="28"/>
          <w:szCs w:val="24"/>
          <w:lang w:val="sv-SE"/>
        </w:rPr>
        <w:t>R1-1912359</w:t>
      </w:r>
    </w:p>
    <w:p w14:paraId="4744EF52" w14:textId="18AC11EC" w:rsidR="004246DC" w:rsidRPr="00EA422B" w:rsidRDefault="00A47292"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sv-SE"/>
        </w:rPr>
      </w:pPr>
      <w:bookmarkStart w:id="1" w:name="_Hlk4399543"/>
      <w:r w:rsidRPr="00EA422B">
        <w:rPr>
          <w:rFonts w:ascii="Arial" w:eastAsia="MS Mincho" w:hAnsi="Arial" w:cs="Arial"/>
          <w:b/>
          <w:bCs/>
          <w:sz w:val="28"/>
          <w:lang w:val="sv-SE" w:eastAsia="ja-JP"/>
        </w:rPr>
        <w:t>Reno, Nevada, USA</w:t>
      </w:r>
      <w:r w:rsidR="003173CA" w:rsidRPr="00EA422B">
        <w:rPr>
          <w:rFonts w:ascii="Arial" w:eastAsia="MS Mincho" w:hAnsi="Arial" w:cs="Arial"/>
          <w:b/>
          <w:bCs/>
          <w:sz w:val="28"/>
          <w:lang w:val="sv-SE" w:eastAsia="ja-JP"/>
        </w:rPr>
        <w:t xml:space="preserve">, </w:t>
      </w:r>
      <w:bookmarkEnd w:id="1"/>
      <w:r w:rsidRPr="00EA422B">
        <w:rPr>
          <w:rFonts w:ascii="Arial" w:eastAsia="MS Mincho" w:hAnsi="Arial" w:cs="Arial"/>
          <w:b/>
          <w:bCs/>
          <w:sz w:val="28"/>
          <w:lang w:val="sv-SE" w:eastAsia="ja-JP"/>
        </w:rPr>
        <w:t>18-22 November</w:t>
      </w:r>
      <w:r w:rsidR="00D859ED" w:rsidRPr="00EA422B">
        <w:rPr>
          <w:rFonts w:ascii="Arial" w:eastAsia="MS Mincho" w:hAnsi="Arial" w:cs="Arial"/>
          <w:b/>
          <w:bCs/>
          <w:sz w:val="28"/>
          <w:lang w:val="sv-SE" w:eastAsia="ja-JP"/>
        </w:rPr>
        <w:t xml:space="preserve">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2C326F00" w:rsidR="004246DC" w:rsidRPr="00EA422B" w:rsidRDefault="00302EB0" w:rsidP="004246DC">
      <w:pPr>
        <w:spacing w:after="60"/>
        <w:ind w:left="1555" w:hanging="1555"/>
        <w:jc w:val="left"/>
        <w:rPr>
          <w:b/>
          <w:color w:val="000000" w:themeColor="text1"/>
          <w:kern w:val="2"/>
          <w:sz w:val="24"/>
          <w:lang w:val="sv-SE" w:eastAsia="zh-CN"/>
        </w:rPr>
      </w:pPr>
      <w:r w:rsidRPr="00EA422B">
        <w:rPr>
          <w:b/>
          <w:color w:val="000000" w:themeColor="text1"/>
          <w:kern w:val="2"/>
          <w:sz w:val="24"/>
          <w:lang w:val="sv-SE" w:eastAsia="zh-CN"/>
        </w:rPr>
        <w:t>Agenda Item:</w:t>
      </w:r>
      <w:r w:rsidRPr="00EA422B">
        <w:rPr>
          <w:b/>
          <w:color w:val="000000" w:themeColor="text1"/>
          <w:kern w:val="2"/>
          <w:sz w:val="24"/>
          <w:lang w:val="sv-SE" w:eastAsia="zh-CN"/>
        </w:rPr>
        <w:tab/>
        <w:t>7.2.</w:t>
      </w:r>
      <w:r w:rsidR="00DA6189" w:rsidRPr="00EA422B">
        <w:rPr>
          <w:b/>
          <w:color w:val="000000" w:themeColor="text1"/>
          <w:kern w:val="2"/>
          <w:sz w:val="24"/>
          <w:lang w:val="sv-SE" w:eastAsia="zh-CN"/>
        </w:rPr>
        <w:t>9.</w:t>
      </w:r>
      <w:r w:rsidR="00A47292" w:rsidRPr="00EA422B">
        <w:rPr>
          <w:b/>
          <w:color w:val="000000" w:themeColor="text1"/>
          <w:kern w:val="2"/>
          <w:sz w:val="24"/>
          <w:lang w:val="sv-SE" w:eastAsia="zh-CN"/>
        </w:rPr>
        <w:t>4</w:t>
      </w:r>
    </w:p>
    <w:p w14:paraId="1810258A" w14:textId="77777777" w:rsidR="004246DC" w:rsidRPr="007C3601" w:rsidRDefault="004246DC" w:rsidP="004246DC">
      <w:pPr>
        <w:spacing w:after="60"/>
        <w:ind w:left="1555" w:hanging="1555"/>
        <w:jc w:val="left"/>
        <w:rPr>
          <w:b/>
          <w:color w:val="000000" w:themeColor="text1"/>
          <w:kern w:val="2"/>
          <w:sz w:val="24"/>
          <w:lang w:eastAsia="zh-CN"/>
        </w:rPr>
      </w:pPr>
      <w:r w:rsidRPr="007C3601">
        <w:rPr>
          <w:b/>
          <w:color w:val="000000" w:themeColor="text1"/>
          <w:kern w:val="2"/>
          <w:sz w:val="24"/>
          <w:lang w:eastAsia="zh-CN"/>
        </w:rPr>
        <w:t>Source:</w:t>
      </w:r>
      <w:r w:rsidRPr="007C3601">
        <w:rPr>
          <w:b/>
          <w:color w:val="000000" w:themeColor="text1"/>
          <w:kern w:val="2"/>
          <w:sz w:val="24"/>
          <w:lang w:eastAsia="zh-CN"/>
        </w:rPr>
        <w:tab/>
      </w:r>
      <w:r w:rsidRPr="007C3601">
        <w:rPr>
          <w:rFonts w:hint="eastAsia"/>
          <w:b/>
          <w:color w:val="000000" w:themeColor="text1"/>
          <w:kern w:val="2"/>
          <w:sz w:val="24"/>
          <w:lang w:eastAsia="zh-CN"/>
        </w:rPr>
        <w:t>Sony</w:t>
      </w:r>
    </w:p>
    <w:p w14:paraId="3E7CE4F7" w14:textId="12346549" w:rsidR="004246DC" w:rsidRDefault="004246DC" w:rsidP="004246DC">
      <w:pPr>
        <w:spacing w:after="60"/>
        <w:ind w:left="1555" w:hanging="1555"/>
        <w:jc w:val="left"/>
        <w:rPr>
          <w:rFonts w:eastAsia="MS Mincho"/>
          <w:b/>
          <w:color w:val="000000" w:themeColor="text1"/>
          <w:kern w:val="2"/>
          <w:sz w:val="24"/>
          <w:lang w:eastAsia="ja-JP"/>
        </w:rPr>
      </w:pPr>
      <w:r w:rsidRPr="007C3601">
        <w:rPr>
          <w:b/>
          <w:color w:val="000000" w:themeColor="text1"/>
          <w:kern w:val="2"/>
          <w:sz w:val="24"/>
          <w:lang w:eastAsia="zh-CN"/>
        </w:rPr>
        <w:t>Title:</w:t>
      </w:r>
      <w:r w:rsidRPr="007C3601">
        <w:rPr>
          <w:b/>
          <w:color w:val="000000" w:themeColor="text1"/>
          <w:kern w:val="2"/>
          <w:sz w:val="24"/>
          <w:lang w:eastAsia="zh-CN"/>
        </w:rPr>
        <w:tab/>
      </w:r>
      <w:r w:rsidR="00A47292" w:rsidRPr="007C3601">
        <w:rPr>
          <w:rFonts w:eastAsia="MS Mincho"/>
          <w:b/>
          <w:color w:val="000000" w:themeColor="text1"/>
          <w:kern w:val="2"/>
          <w:sz w:val="24"/>
          <w:lang w:eastAsia="ja-JP"/>
        </w:rPr>
        <w:t>UE assistance information</w:t>
      </w:r>
      <w:r w:rsidR="00EE1EF3" w:rsidRPr="007C3601">
        <w:rPr>
          <w:rFonts w:eastAsia="MS Mincho"/>
          <w:b/>
          <w:color w:val="000000" w:themeColor="text1"/>
          <w:kern w:val="2"/>
          <w:sz w:val="24"/>
          <w:lang w:eastAsia="ja-JP"/>
        </w:rPr>
        <w:t xml:space="preserve"> </w:t>
      </w:r>
      <w:r w:rsidR="00662514" w:rsidRPr="007C3601">
        <w:rPr>
          <w:rFonts w:eastAsia="MS Mincho"/>
          <w:b/>
          <w:color w:val="000000" w:themeColor="text1"/>
          <w:kern w:val="2"/>
          <w:sz w:val="24"/>
          <w:lang w:eastAsia="ja-JP"/>
        </w:rPr>
        <w:t xml:space="preserve">and UE capability </w:t>
      </w:r>
      <w:r w:rsidR="00EE1EF3" w:rsidRPr="007C3601">
        <w:rPr>
          <w:rFonts w:eastAsia="MS Mincho"/>
          <w:b/>
          <w:color w:val="000000" w:themeColor="text1"/>
          <w:kern w:val="2"/>
          <w:sz w:val="24"/>
          <w:lang w:eastAsia="ja-JP"/>
        </w:rPr>
        <w:t>for UE power saving</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5637E418" w14:textId="09D94074" w:rsidR="00A47292" w:rsidRDefault="00A47292" w:rsidP="00A47292">
      <w:pPr>
        <w:rPr>
          <w:rFonts w:eastAsia="MS Mincho"/>
        </w:rPr>
      </w:pPr>
      <w:r>
        <w:rPr>
          <w:noProof/>
        </w:rPr>
        <mc:AlternateContent>
          <mc:Choice Requires="wps">
            <w:drawing>
              <wp:anchor distT="45720" distB="45720" distL="114300" distR="114300" simplePos="0" relativeHeight="251659264" behindDoc="0" locked="0" layoutInCell="1" allowOverlap="1" wp14:anchorId="76ACA6FB" wp14:editId="3F96737C">
                <wp:simplePos x="0" y="0"/>
                <wp:positionH relativeFrom="column">
                  <wp:posOffset>28575</wp:posOffset>
                </wp:positionH>
                <wp:positionV relativeFrom="paragraph">
                  <wp:posOffset>1087755</wp:posOffset>
                </wp:positionV>
                <wp:extent cx="6200775" cy="3564890"/>
                <wp:effectExtent l="9525" t="8890" r="9525" b="762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564890"/>
                        </a:xfrm>
                        <a:prstGeom prst="rect">
                          <a:avLst/>
                        </a:prstGeom>
                        <a:solidFill>
                          <a:srgbClr val="FFFFFF"/>
                        </a:solidFill>
                        <a:ln w="9525">
                          <a:solidFill>
                            <a:srgbClr val="000000"/>
                          </a:solidFill>
                          <a:miter lim="800000"/>
                          <a:headEnd/>
                          <a:tailEnd/>
                        </a:ln>
                      </wps:spPr>
                      <wps:txbx>
                        <w:txbxContent>
                          <w:p w14:paraId="588ED8A7" w14:textId="77777777" w:rsidR="00A47292" w:rsidRPr="00F91DAB" w:rsidRDefault="00A47292" w:rsidP="00A47292">
                            <w:pPr>
                              <w:rPr>
                                <w:sz w:val="20"/>
                              </w:rPr>
                            </w:pPr>
                            <w:r w:rsidRPr="00F91DAB">
                              <w:rPr>
                                <w:sz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14:paraId="7B1A670A" w14:textId="77777777" w:rsidR="00A47292" w:rsidRPr="00F91DAB" w:rsidRDefault="00A47292" w:rsidP="00A47292">
                            <w:pPr>
                              <w:rPr>
                                <w:sz w:val="20"/>
                              </w:rPr>
                            </w:pPr>
                            <w:r w:rsidRPr="00F91DAB">
                              <w:rPr>
                                <w:sz w:val="20"/>
                              </w:rPr>
                              <w:t>The UE assistance information for the power saving schemes for further studies are as follows,</w:t>
                            </w:r>
                          </w:p>
                          <w:p w14:paraId="3EEFEBCF" w14:textId="77777777" w:rsidR="00A47292" w:rsidRPr="00F91DAB" w:rsidRDefault="00A47292" w:rsidP="00A47292">
                            <w:pPr>
                              <w:pStyle w:val="B1"/>
                            </w:pPr>
                            <w:r w:rsidRPr="00F91DAB">
                              <w:t>-</w:t>
                            </w:r>
                            <w:r w:rsidRPr="00F91DAB">
                              <w:tab/>
                              <w:t>UE assistance information/feedback to assist network in configurations for UE adaptation</w:t>
                            </w:r>
                          </w:p>
                          <w:p w14:paraId="153643BC" w14:textId="77777777" w:rsidR="00A47292" w:rsidRPr="00F91DAB" w:rsidRDefault="00A47292" w:rsidP="00A47292">
                            <w:pPr>
                              <w:pStyle w:val="B2"/>
                            </w:pPr>
                            <w:r w:rsidRPr="00F91DAB">
                              <w:t>-</w:t>
                            </w:r>
                            <w:r w:rsidRPr="00F91DAB">
                              <w:tab/>
                              <w:t>UE preferred processing timeline parameters, e.g., K0, K1, K2 values</w:t>
                            </w:r>
                          </w:p>
                          <w:p w14:paraId="5DD14D79" w14:textId="77777777" w:rsidR="00A47292" w:rsidRPr="00F91DAB" w:rsidRDefault="00A47292" w:rsidP="00A47292">
                            <w:pPr>
                              <w:pStyle w:val="B2"/>
                            </w:pPr>
                            <w:r w:rsidRPr="00F91DAB">
                              <w:t>-</w:t>
                            </w:r>
                            <w:r w:rsidRPr="00F91DAB">
                              <w:tab/>
                              <w:t>UE preferred BWP information/configuration</w:t>
                            </w:r>
                          </w:p>
                          <w:p w14:paraId="4196146B" w14:textId="77777777" w:rsidR="00A47292" w:rsidRPr="00F91DAB" w:rsidRDefault="00A47292" w:rsidP="00A47292">
                            <w:pPr>
                              <w:pStyle w:val="B2"/>
                            </w:pPr>
                            <w:r w:rsidRPr="00F91DAB">
                              <w:t>-</w:t>
                            </w:r>
                            <w:r w:rsidRPr="00F91DAB">
                              <w:tab/>
                              <w:t>UE preferred antenna configuration, including MIMO layers, antenna panel awareness information</w:t>
                            </w:r>
                          </w:p>
                          <w:p w14:paraId="359A1135" w14:textId="77777777" w:rsidR="00A47292" w:rsidRPr="00F91DAB" w:rsidRDefault="00A47292" w:rsidP="00A47292">
                            <w:pPr>
                              <w:pStyle w:val="B2"/>
                            </w:pPr>
                            <w:r w:rsidRPr="00F91DAB">
                              <w:t>-</w:t>
                            </w:r>
                            <w:r w:rsidRPr="00F91DAB">
                              <w:tab/>
                              <w:t>UE assistance/feedback on the DRX configurations/parameters</w:t>
                            </w:r>
                          </w:p>
                          <w:p w14:paraId="7292EAE7" w14:textId="77777777" w:rsidR="00A47292" w:rsidRPr="00F91DAB" w:rsidRDefault="00A47292" w:rsidP="00A47292">
                            <w:pPr>
                              <w:pStyle w:val="B2"/>
                            </w:pPr>
                            <w:r w:rsidRPr="00F91DAB">
                              <w:t>-</w:t>
                            </w:r>
                            <w:r w:rsidRPr="00F91DAB">
                              <w:tab/>
                              <w:t>UE preferred BWP provided to assist network in BWP switching</w:t>
                            </w:r>
                          </w:p>
                          <w:p w14:paraId="094A9928" w14:textId="77777777" w:rsidR="00A47292" w:rsidRPr="00F91DAB" w:rsidRDefault="00A47292" w:rsidP="00A47292">
                            <w:pPr>
                              <w:pStyle w:val="B2"/>
                            </w:pPr>
                            <w:r w:rsidRPr="00F91DAB">
                              <w:t>-</w:t>
                            </w:r>
                            <w:r w:rsidRPr="00F91DAB">
                              <w:tab/>
                              <w:t xml:space="preserve">UE request on </w:t>
                            </w:r>
                            <w:proofErr w:type="spellStart"/>
                            <w:r w:rsidRPr="00F91DAB">
                              <w:t>SCell</w:t>
                            </w:r>
                            <w:proofErr w:type="spellEnd"/>
                            <w:r w:rsidRPr="00F91DAB">
                              <w:t>/SCG activation/de-activation/configuration</w:t>
                            </w:r>
                          </w:p>
                          <w:p w14:paraId="0DE2431D" w14:textId="77777777" w:rsidR="00A47292" w:rsidRPr="00F91DAB" w:rsidRDefault="00A47292" w:rsidP="00A47292">
                            <w:pPr>
                              <w:pStyle w:val="B2"/>
                            </w:pPr>
                            <w:r w:rsidRPr="00F91DAB">
                              <w:rPr>
                                <w:rFonts w:eastAsia="DengXian"/>
                                <w:lang w:eastAsia="zh-CN"/>
                              </w:rPr>
                              <w:t>-</w:t>
                            </w:r>
                            <w:r w:rsidRPr="00F91DAB">
                              <w:rPr>
                                <w:rFonts w:eastAsia="DengXian"/>
                                <w:lang w:eastAsia="zh-CN"/>
                              </w:rPr>
                              <w:tab/>
                              <w:t>UE preferred PDCCH monitoring parameters/search space configuration/maximum number of blind decoding</w:t>
                            </w:r>
                          </w:p>
                          <w:p w14:paraId="3C357020" w14:textId="77777777" w:rsidR="00A47292" w:rsidRDefault="00A47292" w:rsidP="00A47292"/>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ACA6FB" id="_x0000_t202" coordsize="21600,21600" o:spt="202" path="m,l,21600r21600,l21600,xe">
                <v:stroke joinstyle="miter"/>
                <v:path gradientshapeok="t" o:connecttype="rect"/>
              </v:shapetype>
              <v:shape id="Text Box 1" o:spid="_x0000_s1026" type="#_x0000_t202" style="position:absolute;left:0;text-align:left;margin-left:2.25pt;margin-top:85.65pt;width:488.25pt;height:280.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rz5KwIAAFEEAAAOAAAAZHJzL2Uyb0RvYy54bWysVNuO0zAQfUfiHyy/07Sl16jpaulShLRc&#10;pF0+wHGcxsI3xm6T8vU7dtoSAU+IPFgez/h45pyZbO46rchJgJfWFHQyGlMiDLeVNIeCfnvev1lR&#10;4gMzFVPWiIKehad329evNq3LxdQ2VlUCCIIYn7euoE0ILs8yzxuhmR9ZJww6awuaBTThkFXAWkTX&#10;KpuOx4ustVA5sFx4j6cPvZNuE35dCx6+1LUXgaiCYm4hrZDWMq7ZdsPyAzDXSH5Jg/1DFppJg4/e&#10;oB5YYOQI8g8oLTlYb+sw4lZntq4lF6kGrGYy/q2ap4Y5kWpBcry70eT/Hyz/fPoKRFaoHSWGaZTo&#10;WXSBvLMdmUR2WudzDHpyGBY6PI6RsVLvHi3/7omxu4aZg7gHsG0jWIXZpZvZ4GqP4yNI2X6yFT7D&#10;jsEmoK4GHQGRDILoqNL5pkxMhePhArVeLueUcPS9nS9mq3XSLmP59boDHz4Iq0ncFBRQ+gTPTo8+&#10;YCEYeg1J6Vslq71UKhlwKHcKyIlhm+zTF2vHK34YpgxpC7qeT+c9A0OfH0KM0/c3CC0D9ruSuqCr&#10;WxDLI2/vTZW6MTCp+j2+rwymEYmM3PUshq7sLsKUtjojpWD7vsY5xE1j4SclLfZ0Qf2PIwNBifpo&#10;UJb1ZDaLQ5CM2Xw5RQOGnnLoYYYjVEEDJf12F/rBOTqQhwZfujbCPUq5l4nkmGqf1SVv7NtE5GXG&#10;4mAM7RT160+wfQEAAP//AwBQSwMEFAAGAAgAAAAhAN1a4OzeAAAACQEAAA8AAABkcnMvZG93bnJl&#10;di54bWxMj8FOwzAQRO9I/IO1SFwq6qQhTRviVFCpJ04N7d2NlyQiXofYbdO/ZznBcWdGs2+KzWR7&#10;ccHRd44UxPMIBFLtTEeNgsPH7mkFwgdNRveOUMENPWzK+7tC58ZdaY+XKjSCS8jnWkEbwpBL6esW&#10;rfZzNyCx9+lGqwOfYyPNqK9cbnu5iKKltLoj/tDqAbct1l/V2SpYflfJ7P1oZrS/7d7G2qZme0iV&#10;enyYXl9ABJzCXxh+8RkdSmY6uTMZL3oFzykHWc7iBAT761XM204KsmSRgSwL+X9B+QMAAP//AwBQ&#10;SwECLQAUAAYACAAAACEAtoM4kv4AAADhAQAAEwAAAAAAAAAAAAAAAAAAAAAAW0NvbnRlbnRfVHlw&#10;ZXNdLnhtbFBLAQItABQABgAIAAAAIQA4/SH/1gAAAJQBAAALAAAAAAAAAAAAAAAAAC8BAABfcmVs&#10;cy8ucmVsc1BLAQItABQABgAIAAAAIQCfbrz5KwIAAFEEAAAOAAAAAAAAAAAAAAAAAC4CAABkcnMv&#10;ZTJvRG9jLnhtbFBLAQItABQABgAIAAAAIQDdWuDs3gAAAAkBAAAPAAAAAAAAAAAAAAAAAIUEAABk&#10;cnMvZG93bnJldi54bWxQSwUGAAAAAAQABADzAAAAkAUAAAAA&#10;">
                <v:textbox style="mso-fit-shape-to-text:t">
                  <w:txbxContent>
                    <w:p w14:paraId="588ED8A7" w14:textId="77777777" w:rsidR="00A47292" w:rsidRPr="00F91DAB" w:rsidRDefault="00A47292" w:rsidP="00A47292">
                      <w:pPr>
                        <w:rPr>
                          <w:sz w:val="20"/>
                        </w:rPr>
                      </w:pPr>
                      <w:r w:rsidRPr="00F91DAB">
                        <w:rPr>
                          <w:sz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14:paraId="7B1A670A" w14:textId="77777777" w:rsidR="00A47292" w:rsidRPr="00F91DAB" w:rsidRDefault="00A47292" w:rsidP="00A47292">
                      <w:pPr>
                        <w:rPr>
                          <w:sz w:val="20"/>
                        </w:rPr>
                      </w:pPr>
                      <w:r w:rsidRPr="00F91DAB">
                        <w:rPr>
                          <w:sz w:val="20"/>
                        </w:rPr>
                        <w:t>The UE assistance information for the power saving schemes for further studies are as follows,</w:t>
                      </w:r>
                    </w:p>
                    <w:p w14:paraId="3EEFEBCF" w14:textId="77777777" w:rsidR="00A47292" w:rsidRPr="00F91DAB" w:rsidRDefault="00A47292" w:rsidP="00A47292">
                      <w:pPr>
                        <w:pStyle w:val="B1"/>
                      </w:pPr>
                      <w:r w:rsidRPr="00F91DAB">
                        <w:t>-</w:t>
                      </w:r>
                      <w:r w:rsidRPr="00F91DAB">
                        <w:tab/>
                        <w:t>UE assistance information/feedback to assist network in configurations for UE adaptation</w:t>
                      </w:r>
                    </w:p>
                    <w:p w14:paraId="153643BC" w14:textId="77777777" w:rsidR="00A47292" w:rsidRPr="00F91DAB" w:rsidRDefault="00A47292" w:rsidP="00A47292">
                      <w:pPr>
                        <w:pStyle w:val="B2"/>
                      </w:pPr>
                      <w:r w:rsidRPr="00F91DAB">
                        <w:t>-</w:t>
                      </w:r>
                      <w:r w:rsidRPr="00F91DAB">
                        <w:tab/>
                        <w:t>UE preferred processing timeline parameters, e.g., K0, K1, K2 values</w:t>
                      </w:r>
                    </w:p>
                    <w:p w14:paraId="5DD14D79" w14:textId="77777777" w:rsidR="00A47292" w:rsidRPr="00F91DAB" w:rsidRDefault="00A47292" w:rsidP="00A47292">
                      <w:pPr>
                        <w:pStyle w:val="B2"/>
                      </w:pPr>
                      <w:r w:rsidRPr="00F91DAB">
                        <w:t>-</w:t>
                      </w:r>
                      <w:r w:rsidRPr="00F91DAB">
                        <w:tab/>
                        <w:t>UE preferred BWP information/configuration</w:t>
                      </w:r>
                    </w:p>
                    <w:p w14:paraId="4196146B" w14:textId="77777777" w:rsidR="00A47292" w:rsidRPr="00F91DAB" w:rsidRDefault="00A47292" w:rsidP="00A47292">
                      <w:pPr>
                        <w:pStyle w:val="B2"/>
                      </w:pPr>
                      <w:r w:rsidRPr="00F91DAB">
                        <w:t>-</w:t>
                      </w:r>
                      <w:r w:rsidRPr="00F91DAB">
                        <w:tab/>
                        <w:t>UE preferred antenna configuration, including MIMO layers, antenna panel awareness information</w:t>
                      </w:r>
                    </w:p>
                    <w:p w14:paraId="359A1135" w14:textId="77777777" w:rsidR="00A47292" w:rsidRPr="00F91DAB" w:rsidRDefault="00A47292" w:rsidP="00A47292">
                      <w:pPr>
                        <w:pStyle w:val="B2"/>
                      </w:pPr>
                      <w:r w:rsidRPr="00F91DAB">
                        <w:t>-</w:t>
                      </w:r>
                      <w:r w:rsidRPr="00F91DAB">
                        <w:tab/>
                        <w:t>UE assistance/feedback on the DRX configurations/parameters</w:t>
                      </w:r>
                    </w:p>
                    <w:p w14:paraId="7292EAE7" w14:textId="77777777" w:rsidR="00A47292" w:rsidRPr="00F91DAB" w:rsidRDefault="00A47292" w:rsidP="00A47292">
                      <w:pPr>
                        <w:pStyle w:val="B2"/>
                      </w:pPr>
                      <w:r w:rsidRPr="00F91DAB">
                        <w:t>-</w:t>
                      </w:r>
                      <w:r w:rsidRPr="00F91DAB">
                        <w:tab/>
                        <w:t>UE preferred BWP provided to assist network in BWP switching</w:t>
                      </w:r>
                    </w:p>
                    <w:p w14:paraId="094A9928" w14:textId="77777777" w:rsidR="00A47292" w:rsidRPr="00F91DAB" w:rsidRDefault="00A47292" w:rsidP="00A47292">
                      <w:pPr>
                        <w:pStyle w:val="B2"/>
                      </w:pPr>
                      <w:r w:rsidRPr="00F91DAB">
                        <w:t>-</w:t>
                      </w:r>
                      <w:r w:rsidRPr="00F91DAB">
                        <w:tab/>
                        <w:t xml:space="preserve">UE request on </w:t>
                      </w:r>
                      <w:proofErr w:type="spellStart"/>
                      <w:r w:rsidRPr="00F91DAB">
                        <w:t>SCell</w:t>
                      </w:r>
                      <w:proofErr w:type="spellEnd"/>
                      <w:r w:rsidRPr="00F91DAB">
                        <w:t>/SCG activation/de-activation/configuration</w:t>
                      </w:r>
                    </w:p>
                    <w:p w14:paraId="0DE2431D" w14:textId="77777777" w:rsidR="00A47292" w:rsidRPr="00F91DAB" w:rsidRDefault="00A47292" w:rsidP="00A47292">
                      <w:pPr>
                        <w:pStyle w:val="B2"/>
                      </w:pPr>
                      <w:r w:rsidRPr="00F91DAB">
                        <w:rPr>
                          <w:rFonts w:eastAsia="DengXian"/>
                          <w:lang w:eastAsia="zh-CN"/>
                        </w:rPr>
                        <w:t>-</w:t>
                      </w:r>
                      <w:r w:rsidRPr="00F91DAB">
                        <w:rPr>
                          <w:rFonts w:eastAsia="DengXian"/>
                          <w:lang w:eastAsia="zh-CN"/>
                        </w:rPr>
                        <w:tab/>
                        <w:t>UE preferred PDCCH monitoring parameters/search space configuration/maximum number of blind decoding</w:t>
                      </w:r>
                    </w:p>
                    <w:p w14:paraId="3C357020" w14:textId="77777777" w:rsidR="00A47292" w:rsidRDefault="00A47292" w:rsidP="00A47292"/>
                  </w:txbxContent>
                </v:textbox>
                <w10:wrap type="square"/>
              </v:shape>
            </w:pict>
          </mc:Fallback>
        </mc:AlternateContent>
      </w:r>
      <w:r>
        <w:rPr>
          <w:rFonts w:eastAsia="MS Mincho"/>
        </w:rPr>
        <w:t xml:space="preserve">The work item on UE power saving for NR [1] considers methods to reduce power consumption in the CONNECTED state. </w:t>
      </w:r>
    </w:p>
    <w:p w14:paraId="39365625" w14:textId="77777777" w:rsidR="00A47292" w:rsidRDefault="00A47292" w:rsidP="00A47292">
      <w:pPr>
        <w:rPr>
          <w:rFonts w:eastAsia="MS Mincho"/>
        </w:rPr>
      </w:pPr>
      <w:r>
        <w:rPr>
          <w:rFonts w:eastAsia="MS Mincho"/>
        </w:rPr>
        <w:t>One aspect related to this topic which was summarized in the study item report is related to the UE assistance information. The TR 38.840 study item report states [2]:</w:t>
      </w:r>
    </w:p>
    <w:p w14:paraId="749392B8" w14:textId="77777777" w:rsidR="00A47292" w:rsidRPr="00F91DAB" w:rsidRDefault="00A47292" w:rsidP="00A47292">
      <w:pPr>
        <w:pStyle w:val="Caption"/>
        <w:keepNext/>
        <w:rPr>
          <w:sz w:val="24"/>
          <w:lang w:val="en-US" w:eastAsia="ar-SA"/>
        </w:rPr>
      </w:pPr>
    </w:p>
    <w:p w14:paraId="1AAC2F92" w14:textId="77777777" w:rsidR="00352ADF" w:rsidRDefault="00352ADF" w:rsidP="00A47292">
      <w:pPr>
        <w:rPr>
          <w:rFonts w:eastAsia="MS Mincho"/>
        </w:rPr>
      </w:pPr>
    </w:p>
    <w:p w14:paraId="3C410575" w14:textId="77777777" w:rsidR="00352ADF" w:rsidRDefault="00352ADF" w:rsidP="00A47292">
      <w:pPr>
        <w:rPr>
          <w:rFonts w:eastAsia="MS Mincho"/>
        </w:rPr>
      </w:pPr>
    </w:p>
    <w:p w14:paraId="5C708F68" w14:textId="662342AF" w:rsidR="00A47292" w:rsidRPr="002036C3" w:rsidRDefault="00A47292" w:rsidP="00A47292">
      <w:pPr>
        <w:rPr>
          <w:rFonts w:eastAsia="MS Mincho"/>
        </w:rPr>
      </w:pPr>
      <w:r w:rsidRPr="002036C3">
        <w:rPr>
          <w:rFonts w:eastAsia="MS Mincho"/>
        </w:rPr>
        <w:t>This document considers</w:t>
      </w:r>
      <w:r w:rsidR="00352ADF" w:rsidRPr="002036C3">
        <w:rPr>
          <w:rFonts w:eastAsia="MS Mincho"/>
        </w:rPr>
        <w:t xml:space="preserve"> UE capability and UE assistance information signaling related to wake-up signaling. It further considers</w:t>
      </w:r>
      <w:r w:rsidRPr="002036C3">
        <w:rPr>
          <w:rFonts w:eastAsia="MS Mincho"/>
        </w:rPr>
        <w:t xml:space="preserve"> how the amount of, and which type of, UE assistance information that is transmitted to the network can be controlled in </w:t>
      </w:r>
      <w:r>
        <w:rPr>
          <w:rFonts w:eastAsia="MS Mincho"/>
        </w:rPr>
        <w:t xml:space="preserve">order to reduce the UE power consumption and signaling </w:t>
      </w:r>
      <w:r w:rsidRPr="002036C3">
        <w:rPr>
          <w:rFonts w:eastAsia="MS Mincho"/>
        </w:rPr>
        <w:t>overhead associated with this assistance information. This document discusses similar aspects to those submitted in our RAN2 document [3].</w:t>
      </w:r>
    </w:p>
    <w:p w14:paraId="6CA0DE7E" w14:textId="77777777" w:rsidR="00614CD0" w:rsidRPr="002036C3" w:rsidRDefault="00614CD0" w:rsidP="00614CD0">
      <w:pPr>
        <w:rPr>
          <w:rFonts w:eastAsia="MS Mincho"/>
        </w:rPr>
      </w:pPr>
    </w:p>
    <w:p w14:paraId="72848487" w14:textId="512E963B" w:rsidR="00614CD0" w:rsidRPr="002036C3" w:rsidRDefault="00614CD0" w:rsidP="00614CD0">
      <w:pPr>
        <w:pStyle w:val="Heading1"/>
        <w:keepLines/>
        <w:numPr>
          <w:ilvl w:val="0"/>
          <w:numId w:val="40"/>
        </w:numPr>
        <w:pBdr>
          <w:top w:val="single" w:sz="12" w:space="3" w:color="auto"/>
        </w:pBdr>
        <w:overflowPunct w:val="0"/>
        <w:snapToGrid/>
        <w:spacing w:before="240" w:after="180"/>
        <w:jc w:val="left"/>
        <w:textAlignment w:val="baseline"/>
      </w:pPr>
      <w:bookmarkStart w:id="2" w:name="_Ref23864816"/>
      <w:r w:rsidRPr="002036C3">
        <w:lastRenderedPageBreak/>
        <w:t xml:space="preserve">UE assistance information </w:t>
      </w:r>
      <w:r w:rsidR="004C0B0F" w:rsidRPr="002036C3">
        <w:t>and</w:t>
      </w:r>
      <w:r w:rsidRPr="002036C3">
        <w:t xml:space="preserve"> UE capability </w:t>
      </w:r>
      <w:proofErr w:type="spellStart"/>
      <w:r w:rsidRPr="002036C3">
        <w:t>signalling</w:t>
      </w:r>
      <w:bookmarkEnd w:id="2"/>
      <w:proofErr w:type="spellEnd"/>
    </w:p>
    <w:p w14:paraId="6D89875D" w14:textId="5147A585" w:rsidR="00F623E9" w:rsidRPr="002036C3" w:rsidRDefault="00F623E9" w:rsidP="00614CD0">
      <w:r w:rsidRPr="002036C3">
        <w:t xml:space="preserve">UE capability signaling defines aspects of the UE that the </w:t>
      </w:r>
      <w:proofErr w:type="spellStart"/>
      <w:r w:rsidRPr="002036C3">
        <w:t>gNodeB</w:t>
      </w:r>
      <w:proofErr w:type="spellEnd"/>
      <w:r w:rsidRPr="002036C3">
        <w:t xml:space="preserve"> needs to </w:t>
      </w:r>
      <w:proofErr w:type="gramStart"/>
      <w:r w:rsidRPr="002036C3">
        <w:t xml:space="preserve">take </w:t>
      </w:r>
      <w:r w:rsidR="004C0B0F" w:rsidRPr="002036C3">
        <w:t xml:space="preserve">into </w:t>
      </w:r>
      <w:r w:rsidRPr="002036C3">
        <w:t>account</w:t>
      </w:r>
      <w:proofErr w:type="gramEnd"/>
      <w:r w:rsidRPr="002036C3">
        <w:t xml:space="preserve"> when configuring or scheduling the UE. </w:t>
      </w:r>
      <w:r w:rsidR="00AE05D9" w:rsidRPr="002036C3">
        <w:t xml:space="preserve">On the other hand, UE assistance information indicates a preference that the UE can signal </w:t>
      </w:r>
      <w:r w:rsidR="004C0B0F" w:rsidRPr="002036C3">
        <w:t xml:space="preserve">when relevant, if configured to do so, </w:t>
      </w:r>
      <w:r w:rsidR="00AE05D9" w:rsidRPr="002036C3">
        <w:t xml:space="preserve">such that the </w:t>
      </w:r>
      <w:proofErr w:type="spellStart"/>
      <w:r w:rsidR="00AE05D9" w:rsidRPr="002036C3">
        <w:t>gNB</w:t>
      </w:r>
      <w:proofErr w:type="spellEnd"/>
      <w:r w:rsidR="00AE05D9" w:rsidRPr="002036C3">
        <w:t xml:space="preserve"> can take these </w:t>
      </w:r>
      <w:r w:rsidR="004C0B0F" w:rsidRPr="002036C3">
        <w:t xml:space="preserve">updated </w:t>
      </w:r>
      <w:r w:rsidR="00AE05D9" w:rsidRPr="002036C3">
        <w:t xml:space="preserve">preferences into account </w:t>
      </w:r>
      <w:r w:rsidR="004C0B0F" w:rsidRPr="002036C3">
        <w:t>and</w:t>
      </w:r>
      <w:r w:rsidR="00AE05D9" w:rsidRPr="002036C3">
        <w:t xml:space="preserve"> updat</w:t>
      </w:r>
      <w:r w:rsidR="002036C3" w:rsidRPr="002036C3">
        <w:t>e</w:t>
      </w:r>
      <w:r w:rsidR="00AE05D9" w:rsidRPr="002036C3">
        <w:t xml:space="preserve"> the UE configuration </w:t>
      </w:r>
      <w:r w:rsidR="002036C3" w:rsidRPr="002036C3">
        <w:t>accordingly.</w:t>
      </w:r>
      <w:r w:rsidR="00AE05D9" w:rsidRPr="002036C3">
        <w:t xml:space="preserve"> Examples of UE capability include</w:t>
      </w:r>
      <w:r w:rsidR="004C0B0F" w:rsidRPr="002036C3">
        <w:t>s</w:t>
      </w:r>
      <w:r w:rsidR="00AE05D9" w:rsidRPr="002036C3">
        <w:t xml:space="preserve"> processing timeline parameters and maximum transport block size. Examples of UE assistance information </w:t>
      </w:r>
      <w:proofErr w:type="gramStart"/>
      <w:r w:rsidR="00AE05D9" w:rsidRPr="002036C3">
        <w:t>include</w:t>
      </w:r>
      <w:proofErr w:type="gramEnd"/>
      <w:r w:rsidR="00AE05D9" w:rsidRPr="002036C3">
        <w:t xml:space="preserve"> aspects such as UE overheating information in Release-15 and [potentially] preferred DRX configuration (time </w:t>
      </w:r>
      <w:r w:rsidR="00AE05D9" w:rsidRPr="002036C3">
        <w:t>domain), bandwidth part operation (frequency domain), antenna configuration (space domain), processing configuration, CA/DC operation, cross and same slot scheduling and number of MIMO layers.</w:t>
      </w:r>
    </w:p>
    <w:p w14:paraId="60DD1984" w14:textId="450283A6" w:rsidR="00614CD0" w:rsidRPr="002036C3" w:rsidRDefault="00A34DB8" w:rsidP="00614CD0">
      <w:r w:rsidRPr="002036C3">
        <w:t xml:space="preserve">It has been proposed </w:t>
      </w:r>
      <w:r w:rsidR="00F623E9" w:rsidRPr="002036C3">
        <w:t xml:space="preserve">[4] </w:t>
      </w:r>
      <w:r w:rsidRPr="002036C3">
        <w:t xml:space="preserve">that the </w:t>
      </w:r>
      <w:r w:rsidR="00F623E9" w:rsidRPr="002036C3">
        <w:t xml:space="preserve">preferred time offset </w:t>
      </w:r>
      <w:r w:rsidR="00AE05D9" w:rsidRPr="002036C3">
        <w:t>(“</w:t>
      </w:r>
      <w:proofErr w:type="spellStart"/>
      <w:r w:rsidR="00AE05D9" w:rsidRPr="002036C3">
        <w:rPr>
          <w:i/>
        </w:rPr>
        <w:t>PS_offset</w:t>
      </w:r>
      <w:proofErr w:type="spellEnd"/>
      <w:r w:rsidR="00AE05D9" w:rsidRPr="002036C3">
        <w:t xml:space="preserve">”) </w:t>
      </w:r>
      <w:r w:rsidR="00F623E9" w:rsidRPr="002036C3">
        <w:t>between the start of the set of monitoring occasions for DCI with CRC scrambled by PS_RNTI and the DRX_ON duration is based on UE capability and is included in UE assistance information</w:t>
      </w:r>
      <w:r w:rsidR="00614CD0" w:rsidRPr="002036C3">
        <w:t>.</w:t>
      </w:r>
      <w:r w:rsidR="00AE05D9" w:rsidRPr="002036C3">
        <w:t xml:space="preserve"> </w:t>
      </w:r>
      <w:r w:rsidR="000D2DD9" w:rsidRPr="002036C3">
        <w:t xml:space="preserve">It is apparent that two types of information may be required for determining the </w:t>
      </w:r>
      <w:proofErr w:type="spellStart"/>
      <w:r w:rsidR="000D2DD9" w:rsidRPr="002036C3">
        <w:t>PS_offset</w:t>
      </w:r>
      <w:proofErr w:type="spellEnd"/>
      <w:r w:rsidR="000D2DD9" w:rsidRPr="002036C3">
        <w:t xml:space="preserve"> value:</w:t>
      </w:r>
    </w:p>
    <w:p w14:paraId="0C8144B6" w14:textId="57592669" w:rsidR="000D2DD9" w:rsidRPr="002036C3" w:rsidRDefault="000D2DD9" w:rsidP="000D2DD9">
      <w:pPr>
        <w:pStyle w:val="ListParagraph"/>
        <w:numPr>
          <w:ilvl w:val="0"/>
          <w:numId w:val="43"/>
        </w:numPr>
        <w:rPr>
          <w:rFonts w:ascii="Times New Roman" w:hAnsi="Times New Roman" w:cs="Times New Roman"/>
        </w:rPr>
      </w:pPr>
      <w:r w:rsidRPr="002036C3">
        <w:rPr>
          <w:rFonts w:ascii="Times New Roman" w:hAnsi="Times New Roman" w:cs="Times New Roman"/>
        </w:rPr>
        <w:t xml:space="preserve">Capability. The UE needs to signal a capability on the minimum time gap between the DCI with CRC scrambled by PS_RNTI and the DRX_ON duration. If the </w:t>
      </w:r>
      <w:proofErr w:type="spellStart"/>
      <w:r w:rsidRPr="002036C3">
        <w:rPr>
          <w:rFonts w:ascii="Times New Roman" w:hAnsi="Times New Roman" w:cs="Times New Roman"/>
        </w:rPr>
        <w:t>gNB</w:t>
      </w:r>
      <w:proofErr w:type="spellEnd"/>
      <w:r w:rsidRPr="002036C3">
        <w:rPr>
          <w:rFonts w:ascii="Times New Roman" w:hAnsi="Times New Roman" w:cs="Times New Roman"/>
        </w:rPr>
        <w:t xml:space="preserve"> configures a </w:t>
      </w:r>
      <w:proofErr w:type="spellStart"/>
      <w:r w:rsidRPr="002036C3">
        <w:rPr>
          <w:rFonts w:ascii="Times New Roman" w:hAnsi="Times New Roman" w:cs="Times New Roman"/>
        </w:rPr>
        <w:t>PS_offset</w:t>
      </w:r>
      <w:proofErr w:type="spellEnd"/>
      <w:r w:rsidRPr="002036C3">
        <w:rPr>
          <w:rFonts w:ascii="Times New Roman" w:hAnsi="Times New Roman" w:cs="Times New Roman"/>
        </w:rPr>
        <w:t xml:space="preserve"> value that is not compatible with this capability, UE functionality would be unknown / unpredictable.</w:t>
      </w:r>
    </w:p>
    <w:p w14:paraId="12237ED7" w14:textId="450FE2A0" w:rsidR="000D2DD9" w:rsidRPr="002036C3" w:rsidRDefault="000D2DD9" w:rsidP="000D2DD9">
      <w:pPr>
        <w:pStyle w:val="ListParagraph"/>
        <w:numPr>
          <w:ilvl w:val="0"/>
          <w:numId w:val="43"/>
        </w:numPr>
        <w:rPr>
          <w:rFonts w:ascii="Times New Roman" w:hAnsi="Times New Roman" w:cs="Times New Roman"/>
        </w:rPr>
      </w:pPr>
      <w:r w:rsidRPr="002036C3">
        <w:rPr>
          <w:rFonts w:ascii="Times New Roman" w:hAnsi="Times New Roman" w:cs="Times New Roman"/>
        </w:rPr>
        <w:t xml:space="preserve">UE assistance information. </w:t>
      </w:r>
      <w:r w:rsidR="00B83609" w:rsidRPr="002036C3">
        <w:rPr>
          <w:rFonts w:ascii="Times New Roman" w:hAnsi="Times New Roman" w:cs="Times New Roman"/>
        </w:rPr>
        <w:t xml:space="preserve">The UE may send UE assistance information </w:t>
      </w:r>
      <w:r w:rsidR="00376866" w:rsidRPr="002036C3">
        <w:rPr>
          <w:rFonts w:ascii="Times New Roman" w:hAnsi="Times New Roman" w:cs="Times New Roman"/>
        </w:rPr>
        <w:t xml:space="preserve">to the </w:t>
      </w:r>
      <w:proofErr w:type="spellStart"/>
      <w:r w:rsidR="00376866" w:rsidRPr="002036C3">
        <w:rPr>
          <w:rFonts w:ascii="Times New Roman" w:hAnsi="Times New Roman" w:cs="Times New Roman"/>
        </w:rPr>
        <w:t>gNB</w:t>
      </w:r>
      <w:proofErr w:type="spellEnd"/>
      <w:r w:rsidR="00376866" w:rsidRPr="002036C3">
        <w:rPr>
          <w:rFonts w:ascii="Times New Roman" w:hAnsi="Times New Roman" w:cs="Times New Roman"/>
        </w:rPr>
        <w:t xml:space="preserve"> with a preferred </w:t>
      </w:r>
      <w:r w:rsidR="009B2BA6" w:rsidRPr="002036C3">
        <w:rPr>
          <w:rFonts w:ascii="Times New Roman" w:hAnsi="Times New Roman" w:cs="Times New Roman"/>
        </w:rPr>
        <w:t xml:space="preserve">value of </w:t>
      </w:r>
      <w:proofErr w:type="spellStart"/>
      <w:r w:rsidR="009B2BA6" w:rsidRPr="002036C3">
        <w:rPr>
          <w:rFonts w:ascii="Times New Roman" w:hAnsi="Times New Roman" w:cs="Times New Roman"/>
        </w:rPr>
        <w:t>PS_offset</w:t>
      </w:r>
      <w:proofErr w:type="spellEnd"/>
      <w:r w:rsidR="009B2BA6" w:rsidRPr="002036C3">
        <w:rPr>
          <w:rFonts w:ascii="Times New Roman" w:hAnsi="Times New Roman" w:cs="Times New Roman"/>
        </w:rPr>
        <w:t xml:space="preserve"> / time gap. The UE may base its decision on preferred value by balancing the power consumption associated with the WUS receiver with the added latency associated with a longer </w:t>
      </w:r>
      <w:proofErr w:type="spellStart"/>
      <w:r w:rsidR="009B2BA6" w:rsidRPr="002036C3">
        <w:rPr>
          <w:rFonts w:ascii="Times New Roman" w:hAnsi="Times New Roman" w:cs="Times New Roman"/>
        </w:rPr>
        <w:t>PS_offset</w:t>
      </w:r>
      <w:proofErr w:type="spellEnd"/>
      <w:r w:rsidR="009B2BA6" w:rsidRPr="002036C3">
        <w:rPr>
          <w:rFonts w:ascii="Times New Roman" w:hAnsi="Times New Roman" w:cs="Times New Roman"/>
        </w:rPr>
        <w:t xml:space="preserve"> / time gap.</w:t>
      </w:r>
    </w:p>
    <w:p w14:paraId="34068A57" w14:textId="79F5FB54" w:rsidR="00AE05D9" w:rsidRPr="002036C3" w:rsidRDefault="00AE05D9" w:rsidP="00614CD0"/>
    <w:p w14:paraId="2427C289" w14:textId="0306F9D0" w:rsidR="00A47292" w:rsidRPr="002036C3" w:rsidRDefault="009B2BA6" w:rsidP="00A47292">
      <w:pPr>
        <w:rPr>
          <w:rFonts w:eastAsia="MS Mincho"/>
        </w:rPr>
      </w:pPr>
      <w:r w:rsidRPr="002036C3">
        <w:rPr>
          <w:rFonts w:eastAsia="MS Mincho"/>
        </w:rPr>
        <w:t>In an example, we consider the case where the UE has a receiver for the DCI with CRC scrambled by PS_RNTI that can operate in different modes:</w:t>
      </w:r>
    </w:p>
    <w:p w14:paraId="4377515A" w14:textId="5112D5BC" w:rsidR="009B2BA6" w:rsidRPr="002036C3" w:rsidRDefault="009B2BA6" w:rsidP="009B2BA6">
      <w:pPr>
        <w:pStyle w:val="ListParagraph"/>
        <w:numPr>
          <w:ilvl w:val="0"/>
          <w:numId w:val="44"/>
        </w:numPr>
        <w:rPr>
          <w:rFonts w:ascii="Times New Roman" w:eastAsia="MS Mincho" w:hAnsi="Times New Roman" w:cs="Times New Roman"/>
        </w:rPr>
      </w:pPr>
      <w:r w:rsidRPr="002036C3">
        <w:rPr>
          <w:rFonts w:ascii="Times New Roman" w:eastAsia="MS Mincho" w:hAnsi="Times New Roman" w:cs="Times New Roman"/>
        </w:rPr>
        <w:t xml:space="preserve">Mode 1. WUS receiver operates with a high clock rate and at a normal voltage level. This </w:t>
      </w:r>
      <w:proofErr w:type="gramStart"/>
      <w:r w:rsidRPr="002036C3">
        <w:rPr>
          <w:rFonts w:ascii="Times New Roman" w:eastAsia="MS Mincho" w:hAnsi="Times New Roman" w:cs="Times New Roman"/>
        </w:rPr>
        <w:t>high performance</w:t>
      </w:r>
      <w:proofErr w:type="gramEnd"/>
      <w:r w:rsidRPr="002036C3">
        <w:rPr>
          <w:rFonts w:ascii="Times New Roman" w:eastAsia="MS Mincho" w:hAnsi="Times New Roman" w:cs="Times New Roman"/>
        </w:rPr>
        <w:t xml:space="preserve"> decoding means that the DCI can be decoded quickly. Additionally, the UE is basically awake in order to operate in this mode and the transition time for turning on the UE’s main receiver is low. The minimum gap between WUS and DRX_ON in this case is </w:t>
      </w:r>
      <w:proofErr w:type="spellStart"/>
      <w:r w:rsidRPr="002036C3">
        <w:rPr>
          <w:rFonts w:ascii="Times New Roman" w:eastAsia="MS Mincho" w:hAnsi="Times New Roman" w:cs="Times New Roman"/>
          <w:i/>
        </w:rPr>
        <w:t>T</w:t>
      </w:r>
      <w:r w:rsidRPr="002036C3">
        <w:rPr>
          <w:rFonts w:ascii="Times New Roman" w:eastAsia="MS Mincho" w:hAnsi="Times New Roman" w:cs="Times New Roman"/>
          <w:i/>
          <w:vertAlign w:val="subscript"/>
        </w:rPr>
        <w:t>gap_minimum</w:t>
      </w:r>
      <w:proofErr w:type="spellEnd"/>
      <w:r w:rsidRPr="002036C3">
        <w:rPr>
          <w:rFonts w:ascii="Times New Roman" w:eastAsia="MS Mincho" w:hAnsi="Times New Roman" w:cs="Times New Roman"/>
        </w:rPr>
        <w:t>.</w:t>
      </w:r>
    </w:p>
    <w:p w14:paraId="3DAA43DB" w14:textId="0D75E341" w:rsidR="009B2BA6" w:rsidRPr="002036C3" w:rsidRDefault="009B2BA6" w:rsidP="009B2BA6">
      <w:pPr>
        <w:pStyle w:val="ListParagraph"/>
        <w:numPr>
          <w:ilvl w:val="0"/>
          <w:numId w:val="44"/>
        </w:numPr>
        <w:rPr>
          <w:rFonts w:ascii="Times New Roman" w:eastAsia="MS Mincho" w:hAnsi="Times New Roman" w:cs="Times New Roman"/>
        </w:rPr>
      </w:pPr>
      <w:r w:rsidRPr="002036C3">
        <w:rPr>
          <w:rFonts w:ascii="Times New Roman" w:eastAsia="MS Mincho" w:hAnsi="Times New Roman" w:cs="Times New Roman"/>
        </w:rPr>
        <w:t xml:space="preserve">Mode 2. WUS receiver operates in a low power mode, e.g. with a lower clock frequency and lower voltage. The time taken to decode the WUS is longer with this receiver and since the receiver operates in a low power state, the transition time for turning on the UE’s main receiver is higher. The gap required between WUS and DRX_ON in this case is </w:t>
      </w:r>
      <w:proofErr w:type="spellStart"/>
      <w:r w:rsidRPr="002036C3">
        <w:rPr>
          <w:rFonts w:ascii="Times New Roman" w:eastAsia="MS Mincho" w:hAnsi="Times New Roman" w:cs="Times New Roman"/>
          <w:i/>
        </w:rPr>
        <w:t>T</w:t>
      </w:r>
      <w:r w:rsidR="00CA10FC" w:rsidRPr="002036C3">
        <w:rPr>
          <w:rFonts w:ascii="Times New Roman" w:eastAsia="MS Mincho" w:hAnsi="Times New Roman" w:cs="Times New Roman"/>
          <w:i/>
          <w:vertAlign w:val="subscript"/>
        </w:rPr>
        <w:t>gap_low_power</w:t>
      </w:r>
      <w:proofErr w:type="spellEnd"/>
      <w:r w:rsidR="00CA10FC" w:rsidRPr="002036C3">
        <w:rPr>
          <w:rFonts w:ascii="Times New Roman" w:eastAsia="MS Mincho" w:hAnsi="Times New Roman" w:cs="Times New Roman"/>
        </w:rPr>
        <w:t>.</w:t>
      </w:r>
    </w:p>
    <w:p w14:paraId="5B9175A4" w14:textId="765AF023" w:rsidR="009B2BA6" w:rsidRPr="002036C3" w:rsidRDefault="009B2BA6" w:rsidP="00A47292">
      <w:pPr>
        <w:rPr>
          <w:rFonts w:eastAsia="MS Mincho"/>
        </w:rPr>
      </w:pPr>
    </w:p>
    <w:p w14:paraId="19BB6D92" w14:textId="7E9BE0E4" w:rsidR="009B2BA6" w:rsidRPr="002036C3" w:rsidRDefault="009B2BA6" w:rsidP="00A47292">
      <w:pPr>
        <w:rPr>
          <w:rFonts w:eastAsia="MS Mincho"/>
        </w:rPr>
      </w:pPr>
      <w:r w:rsidRPr="002036C3">
        <w:rPr>
          <w:rFonts w:eastAsia="MS Mincho"/>
        </w:rPr>
        <w:t xml:space="preserve">In this example, the </w:t>
      </w:r>
      <w:r w:rsidR="00CA10FC" w:rsidRPr="002036C3">
        <w:rPr>
          <w:rFonts w:eastAsia="MS Mincho"/>
        </w:rPr>
        <w:t xml:space="preserve">UE signals as </w:t>
      </w:r>
      <w:proofErr w:type="spellStart"/>
      <w:r w:rsidR="00CA10FC" w:rsidRPr="002036C3">
        <w:rPr>
          <w:rFonts w:eastAsia="MS Mincho"/>
          <w:i/>
        </w:rPr>
        <w:t>T</w:t>
      </w:r>
      <w:r w:rsidR="00CA10FC" w:rsidRPr="002036C3">
        <w:rPr>
          <w:rFonts w:eastAsia="MS Mincho"/>
          <w:i/>
          <w:vertAlign w:val="subscript"/>
        </w:rPr>
        <w:t>gap_minimum</w:t>
      </w:r>
      <w:proofErr w:type="spellEnd"/>
      <w:r w:rsidR="00CA10FC" w:rsidRPr="002036C3">
        <w:rPr>
          <w:rFonts w:eastAsia="MS Mincho"/>
        </w:rPr>
        <w:t xml:space="preserve"> the UE capability on gap between WUS and DRX_ON. When there are not stringent latency requirements on the data, the UE can send UE assistance information to the </w:t>
      </w:r>
      <w:proofErr w:type="spellStart"/>
      <w:r w:rsidR="00CA10FC" w:rsidRPr="002036C3">
        <w:rPr>
          <w:rFonts w:eastAsia="MS Mincho"/>
        </w:rPr>
        <w:t>gNB</w:t>
      </w:r>
      <w:proofErr w:type="spellEnd"/>
      <w:r w:rsidR="00CA10FC" w:rsidRPr="002036C3">
        <w:rPr>
          <w:rFonts w:eastAsia="MS Mincho"/>
        </w:rPr>
        <w:t xml:space="preserve"> indicating that the UE prefers a gap of </w:t>
      </w:r>
      <w:proofErr w:type="spellStart"/>
      <w:r w:rsidR="00CA10FC" w:rsidRPr="002036C3">
        <w:rPr>
          <w:rFonts w:eastAsia="MS Mincho"/>
          <w:i/>
        </w:rPr>
        <w:t>T</w:t>
      </w:r>
      <w:r w:rsidR="00CA10FC" w:rsidRPr="002036C3">
        <w:rPr>
          <w:rFonts w:eastAsia="MS Mincho"/>
          <w:i/>
          <w:vertAlign w:val="subscript"/>
        </w:rPr>
        <w:t>gap_low_power</w:t>
      </w:r>
      <w:proofErr w:type="spellEnd"/>
      <w:r w:rsidR="00CA10FC" w:rsidRPr="002036C3">
        <w:rPr>
          <w:rFonts w:eastAsia="MS Mincho"/>
        </w:rPr>
        <w:t xml:space="preserve">. If the UE is configured with a </w:t>
      </w:r>
      <w:proofErr w:type="spellStart"/>
      <w:r w:rsidR="00CA10FC" w:rsidRPr="002036C3">
        <w:rPr>
          <w:rFonts w:eastAsia="MS Mincho"/>
        </w:rPr>
        <w:t>PS_offset</w:t>
      </w:r>
      <w:proofErr w:type="spellEnd"/>
      <w:r w:rsidR="00CA10FC" w:rsidRPr="002036C3">
        <w:rPr>
          <w:rFonts w:eastAsia="MS Mincho"/>
        </w:rPr>
        <w:t xml:space="preserve"> value that is compatible with </w:t>
      </w:r>
      <w:proofErr w:type="spellStart"/>
      <w:r w:rsidR="00CA10FC" w:rsidRPr="002036C3">
        <w:rPr>
          <w:rFonts w:eastAsia="MS Mincho"/>
          <w:i/>
        </w:rPr>
        <w:t>T</w:t>
      </w:r>
      <w:r w:rsidR="00CA10FC" w:rsidRPr="002036C3">
        <w:rPr>
          <w:rFonts w:eastAsia="MS Mincho"/>
          <w:i/>
          <w:vertAlign w:val="subscript"/>
        </w:rPr>
        <w:t>gap_low_power</w:t>
      </w:r>
      <w:proofErr w:type="spellEnd"/>
      <w:r w:rsidR="00CA10FC" w:rsidRPr="002036C3">
        <w:rPr>
          <w:rFonts w:eastAsia="MS Mincho"/>
        </w:rPr>
        <w:t>, the UE can operate in a lower power mode and save power.</w:t>
      </w:r>
      <w:r w:rsidR="00C66553" w:rsidRPr="002036C3">
        <w:rPr>
          <w:rFonts w:eastAsia="MS Mincho"/>
        </w:rPr>
        <w:t xml:space="preserve"> </w:t>
      </w:r>
    </w:p>
    <w:p w14:paraId="3473140C" w14:textId="65183ECD" w:rsidR="005B72D7" w:rsidRPr="002036C3" w:rsidRDefault="005B72D7" w:rsidP="00A47292">
      <w:pPr>
        <w:rPr>
          <w:rFonts w:eastAsia="MS Mincho"/>
        </w:rPr>
      </w:pPr>
      <w:r w:rsidRPr="002036C3">
        <w:rPr>
          <w:rFonts w:eastAsia="MS Mincho"/>
        </w:rPr>
        <w:t xml:space="preserve">Operation according to this example is illustrated in </w:t>
      </w:r>
      <w:r w:rsidRPr="002036C3">
        <w:rPr>
          <w:rFonts w:eastAsia="MS Mincho"/>
        </w:rPr>
        <w:fldChar w:fldCharType="begin"/>
      </w:r>
      <w:r w:rsidRPr="002036C3">
        <w:rPr>
          <w:rFonts w:eastAsia="MS Mincho"/>
        </w:rPr>
        <w:instrText xml:space="preserve"> REF _Ref23862337 \h </w:instrText>
      </w:r>
      <w:r w:rsidRPr="002036C3">
        <w:rPr>
          <w:rFonts w:eastAsia="MS Mincho"/>
        </w:rPr>
      </w:r>
      <w:r w:rsidRPr="002036C3">
        <w:rPr>
          <w:rFonts w:eastAsia="MS Mincho"/>
        </w:rPr>
        <w:fldChar w:fldCharType="separate"/>
      </w:r>
      <w:r w:rsidRPr="002036C3">
        <w:t xml:space="preserve">Figure </w:t>
      </w:r>
      <w:r w:rsidRPr="002036C3">
        <w:rPr>
          <w:noProof/>
        </w:rPr>
        <w:t>1</w:t>
      </w:r>
      <w:r w:rsidRPr="002036C3">
        <w:rPr>
          <w:rFonts w:eastAsia="MS Mincho"/>
        </w:rPr>
        <w:fldChar w:fldCharType="end"/>
      </w:r>
      <w:r w:rsidRPr="002036C3">
        <w:rPr>
          <w:rFonts w:eastAsia="MS Mincho"/>
        </w:rPr>
        <w:t xml:space="preserve">. The left side of the figure shows DRX cycle 1, where there is low latency traffic. In this case, the UE is configured with a </w:t>
      </w:r>
      <w:proofErr w:type="spellStart"/>
      <w:r w:rsidRPr="002036C3">
        <w:rPr>
          <w:rFonts w:eastAsia="MS Mincho"/>
        </w:rPr>
        <w:t>PS_offset</w:t>
      </w:r>
      <w:proofErr w:type="spellEnd"/>
      <w:r w:rsidRPr="002036C3">
        <w:rPr>
          <w:rFonts w:eastAsia="MS Mincho"/>
        </w:rPr>
        <w:t xml:space="preserve"> that is compatible with a mode 1, higher power consumption / lower latency, type of operation. This </w:t>
      </w:r>
      <w:proofErr w:type="spellStart"/>
      <w:r w:rsidRPr="002036C3">
        <w:rPr>
          <w:rFonts w:eastAsia="MS Mincho"/>
        </w:rPr>
        <w:t>PS_offset</w:t>
      </w:r>
      <w:proofErr w:type="spellEnd"/>
      <w:r w:rsidRPr="002036C3">
        <w:rPr>
          <w:rFonts w:eastAsia="MS Mincho"/>
        </w:rPr>
        <w:t xml:space="preserve"> value needs to meet the UE capability requirement. When </w:t>
      </w:r>
      <w:r w:rsidR="006A6ECF" w:rsidRPr="002036C3">
        <w:rPr>
          <w:rFonts w:eastAsia="MS Mincho"/>
        </w:rPr>
        <w:t>more latency tolerant</w:t>
      </w:r>
      <w:r w:rsidRPr="002036C3">
        <w:rPr>
          <w:rFonts w:eastAsia="MS Mincho"/>
        </w:rPr>
        <w:t xml:space="preserve"> traffic is present, the UE send</w:t>
      </w:r>
      <w:r w:rsidR="006A6ECF" w:rsidRPr="002036C3">
        <w:rPr>
          <w:rFonts w:eastAsia="MS Mincho"/>
        </w:rPr>
        <w:t>s</w:t>
      </w:r>
      <w:r w:rsidRPr="002036C3">
        <w:rPr>
          <w:rFonts w:eastAsia="MS Mincho"/>
        </w:rPr>
        <w:t xml:space="preserve"> UE assistance information requesting configuration </w:t>
      </w:r>
      <w:r w:rsidRPr="002036C3">
        <w:rPr>
          <w:rFonts w:eastAsia="MS Mincho"/>
        </w:rPr>
        <w:t xml:space="preserve">with a mode </w:t>
      </w:r>
      <w:r w:rsidRPr="002036C3">
        <w:rPr>
          <w:rFonts w:eastAsia="MS Mincho"/>
        </w:rPr>
        <w:t xml:space="preserve">2, lower power consumption / higher latency, type of operation; </w:t>
      </w:r>
      <w:r w:rsidR="00687BBA" w:rsidRPr="002036C3">
        <w:rPr>
          <w:rFonts w:eastAsia="MS Mincho"/>
        </w:rPr>
        <w:t xml:space="preserve">and </w:t>
      </w:r>
      <w:r w:rsidRPr="002036C3">
        <w:rPr>
          <w:rFonts w:eastAsia="MS Mincho"/>
        </w:rPr>
        <w:t xml:space="preserve">the UE is re-configured accordingly. The right side of the figure shows DRX cycle 2 having a longer </w:t>
      </w:r>
      <w:proofErr w:type="spellStart"/>
      <w:r w:rsidRPr="002036C3">
        <w:rPr>
          <w:rFonts w:eastAsia="MS Mincho"/>
        </w:rPr>
        <w:t>PS_offset</w:t>
      </w:r>
      <w:proofErr w:type="spellEnd"/>
      <w:r w:rsidRPr="002036C3">
        <w:rPr>
          <w:rFonts w:eastAsia="MS Mincho"/>
        </w:rPr>
        <w:t xml:space="preserve">, allowing the UE to decode the WUS in a lower power mode. Given that the WUS receiver operates in a lower power mode, a longer transition to full operation for the main receiver is required: this transition time is accounted for in the UE assistance information and the configured </w:t>
      </w:r>
      <w:proofErr w:type="spellStart"/>
      <w:r w:rsidRPr="002036C3">
        <w:rPr>
          <w:rFonts w:eastAsia="MS Mincho"/>
        </w:rPr>
        <w:t>PS_offset</w:t>
      </w:r>
      <w:proofErr w:type="spellEnd"/>
      <w:r w:rsidRPr="002036C3">
        <w:rPr>
          <w:rFonts w:eastAsia="MS Mincho"/>
        </w:rPr>
        <w:t xml:space="preserve"> value.</w:t>
      </w:r>
    </w:p>
    <w:p w14:paraId="188A35A5" w14:textId="0938B17E" w:rsidR="00712B91" w:rsidRPr="002036C3" w:rsidRDefault="00712B91" w:rsidP="00A47292">
      <w:pPr>
        <w:rPr>
          <w:rFonts w:eastAsia="MS Mincho"/>
        </w:rPr>
      </w:pPr>
    </w:p>
    <w:p w14:paraId="5EFDEB3D" w14:textId="684DD8D7" w:rsidR="00712B91" w:rsidRPr="002036C3" w:rsidRDefault="00712B91" w:rsidP="00A47292">
      <w:pPr>
        <w:rPr>
          <w:rFonts w:eastAsia="MS Mincho"/>
        </w:rPr>
      </w:pPr>
      <w:r w:rsidRPr="002036C3">
        <w:rPr>
          <w:rFonts w:eastAsia="MS Mincho"/>
          <w:noProof/>
        </w:rPr>
        <w:lastRenderedPageBreak/>
        <w:drawing>
          <wp:inline distT="0" distB="0" distL="0" distR="0" wp14:anchorId="55D6616A" wp14:editId="588E8549">
            <wp:extent cx="5989320" cy="21738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2895" cy="2193255"/>
                    </a:xfrm>
                    <a:prstGeom prst="rect">
                      <a:avLst/>
                    </a:prstGeom>
                    <a:noFill/>
                  </pic:spPr>
                </pic:pic>
              </a:graphicData>
            </a:graphic>
          </wp:inline>
        </w:drawing>
      </w:r>
    </w:p>
    <w:p w14:paraId="0D849F87" w14:textId="645E02A4" w:rsidR="005B72D7" w:rsidRPr="002036C3" w:rsidRDefault="005B72D7" w:rsidP="005B72D7">
      <w:pPr>
        <w:pStyle w:val="Caption"/>
        <w:jc w:val="center"/>
        <w:rPr>
          <w:rFonts w:eastAsia="MS Mincho"/>
        </w:rPr>
      </w:pPr>
      <w:bookmarkStart w:id="3" w:name="_Ref23862337"/>
      <w:r w:rsidRPr="002036C3">
        <w:t xml:space="preserve">Figure </w:t>
      </w:r>
      <w:r w:rsidRPr="002036C3">
        <w:fldChar w:fldCharType="begin"/>
      </w:r>
      <w:r w:rsidRPr="002036C3">
        <w:instrText xml:space="preserve"> SEQ Figure \* ARABIC </w:instrText>
      </w:r>
      <w:r w:rsidRPr="002036C3">
        <w:fldChar w:fldCharType="separate"/>
      </w:r>
      <w:r w:rsidR="00267EC4" w:rsidRPr="002036C3">
        <w:rPr>
          <w:noProof/>
        </w:rPr>
        <w:t>1</w:t>
      </w:r>
      <w:r w:rsidRPr="002036C3">
        <w:fldChar w:fldCharType="end"/>
      </w:r>
      <w:bookmarkEnd w:id="3"/>
      <w:r w:rsidRPr="002036C3">
        <w:t xml:space="preserve"> – UE capability and UE assistance information related to </w:t>
      </w:r>
      <w:proofErr w:type="spellStart"/>
      <w:r w:rsidRPr="002036C3">
        <w:t>PS_offset</w:t>
      </w:r>
      <w:proofErr w:type="spellEnd"/>
    </w:p>
    <w:p w14:paraId="77B2747E" w14:textId="77777777" w:rsidR="00712B91" w:rsidRPr="002036C3" w:rsidRDefault="00712B91" w:rsidP="00A47292">
      <w:pPr>
        <w:rPr>
          <w:rFonts w:eastAsia="MS Mincho"/>
        </w:rPr>
      </w:pPr>
    </w:p>
    <w:p w14:paraId="390D7C4A" w14:textId="7D75380B" w:rsidR="00CA10FC" w:rsidRPr="002036C3" w:rsidRDefault="00CA10FC" w:rsidP="00A47292">
      <w:pPr>
        <w:rPr>
          <w:rFonts w:eastAsia="MS Mincho"/>
          <w:b/>
        </w:rPr>
      </w:pPr>
      <w:r w:rsidRPr="002036C3">
        <w:rPr>
          <w:rFonts w:eastAsia="MS Mincho"/>
          <w:b/>
        </w:rPr>
        <w:t xml:space="preserve">Observation </w:t>
      </w:r>
      <w:r w:rsidR="002036C3">
        <w:rPr>
          <w:rFonts w:eastAsia="MS Mincho"/>
          <w:b/>
        </w:rPr>
        <w:t>1</w:t>
      </w:r>
      <w:r w:rsidRPr="002036C3">
        <w:rPr>
          <w:rFonts w:eastAsia="MS Mincho"/>
          <w:b/>
        </w:rPr>
        <w:t xml:space="preserve">: In order to ensure consistent operation, the </w:t>
      </w:r>
      <w:proofErr w:type="spellStart"/>
      <w:r w:rsidRPr="002036C3">
        <w:rPr>
          <w:rFonts w:eastAsia="MS Mincho"/>
          <w:b/>
        </w:rPr>
        <w:t>gNB</w:t>
      </w:r>
      <w:proofErr w:type="spellEnd"/>
      <w:r w:rsidRPr="002036C3">
        <w:rPr>
          <w:rFonts w:eastAsia="MS Mincho"/>
          <w:b/>
        </w:rPr>
        <w:t xml:space="preserve"> </w:t>
      </w:r>
      <w:r w:rsidRPr="002036C3">
        <w:rPr>
          <w:rFonts w:eastAsia="MS Mincho"/>
          <w:b/>
          <w:u w:val="single"/>
        </w:rPr>
        <w:t>needs to</w:t>
      </w:r>
      <w:r w:rsidRPr="002036C3">
        <w:rPr>
          <w:rFonts w:eastAsia="MS Mincho"/>
          <w:b/>
        </w:rPr>
        <w:t xml:space="preserve"> configure the UE with a </w:t>
      </w:r>
      <w:proofErr w:type="spellStart"/>
      <w:r w:rsidRPr="002036C3">
        <w:rPr>
          <w:rFonts w:eastAsia="MS Mincho"/>
          <w:b/>
        </w:rPr>
        <w:t>PS_offset</w:t>
      </w:r>
      <w:proofErr w:type="spellEnd"/>
      <w:r w:rsidRPr="002036C3">
        <w:rPr>
          <w:rFonts w:eastAsia="MS Mincho"/>
          <w:b/>
        </w:rPr>
        <w:t xml:space="preserve"> value that is compatible with UE capability. </w:t>
      </w:r>
    </w:p>
    <w:p w14:paraId="54C3F2F8" w14:textId="70A22E4E" w:rsidR="00CA10FC" w:rsidRPr="002036C3" w:rsidRDefault="00CA10FC" w:rsidP="00A47292">
      <w:pPr>
        <w:rPr>
          <w:rFonts w:eastAsia="MS Mincho"/>
        </w:rPr>
      </w:pPr>
      <w:r w:rsidRPr="002036C3">
        <w:rPr>
          <w:rFonts w:eastAsia="MS Mincho"/>
          <w:b/>
        </w:rPr>
        <w:t xml:space="preserve">Observation </w:t>
      </w:r>
      <w:r w:rsidR="002036C3">
        <w:rPr>
          <w:rFonts w:eastAsia="MS Mincho"/>
          <w:b/>
        </w:rPr>
        <w:t>2</w:t>
      </w:r>
      <w:r w:rsidRPr="002036C3">
        <w:rPr>
          <w:rFonts w:eastAsia="MS Mincho"/>
          <w:b/>
        </w:rPr>
        <w:t xml:space="preserve">: In order to save additional power, based on UE assistance information, the </w:t>
      </w:r>
      <w:proofErr w:type="spellStart"/>
      <w:r w:rsidRPr="002036C3">
        <w:rPr>
          <w:rFonts w:eastAsia="MS Mincho"/>
          <w:b/>
        </w:rPr>
        <w:t>gNB</w:t>
      </w:r>
      <w:proofErr w:type="spellEnd"/>
      <w:r w:rsidRPr="002036C3">
        <w:rPr>
          <w:rFonts w:eastAsia="MS Mincho"/>
          <w:b/>
        </w:rPr>
        <w:t xml:space="preserve"> </w:t>
      </w:r>
      <w:r w:rsidRPr="002036C3">
        <w:rPr>
          <w:rFonts w:eastAsia="MS Mincho"/>
          <w:b/>
          <w:u w:val="single"/>
        </w:rPr>
        <w:t>can</w:t>
      </w:r>
      <w:r w:rsidRPr="002036C3">
        <w:rPr>
          <w:rFonts w:eastAsia="MS Mincho"/>
          <w:b/>
        </w:rPr>
        <w:t xml:space="preserve"> configure the UE with a </w:t>
      </w:r>
      <w:proofErr w:type="spellStart"/>
      <w:r w:rsidRPr="002036C3">
        <w:rPr>
          <w:rFonts w:eastAsia="MS Mincho"/>
          <w:b/>
        </w:rPr>
        <w:t>PS_offset</w:t>
      </w:r>
      <w:proofErr w:type="spellEnd"/>
      <w:r w:rsidRPr="002036C3">
        <w:rPr>
          <w:rFonts w:eastAsia="MS Mincho"/>
          <w:b/>
        </w:rPr>
        <w:t xml:space="preserve"> that is compatible with the UE assistance information, allowing the UE receiver to operate in a lower power mode.</w:t>
      </w:r>
    </w:p>
    <w:p w14:paraId="7AE0BDA0" w14:textId="60BAA779" w:rsidR="00CA10FC" w:rsidRPr="002036C3" w:rsidRDefault="00CA10FC" w:rsidP="00A47292">
      <w:pPr>
        <w:rPr>
          <w:rFonts w:eastAsia="MS Mincho"/>
        </w:rPr>
      </w:pPr>
    </w:p>
    <w:p w14:paraId="67A68AC1" w14:textId="180A4A8A" w:rsidR="00267EC4" w:rsidRPr="002036C3" w:rsidRDefault="00267EC4" w:rsidP="00A47292">
      <w:pPr>
        <w:rPr>
          <w:rFonts w:eastAsia="MS Mincho"/>
          <w:b/>
        </w:rPr>
      </w:pPr>
      <w:r w:rsidRPr="002036C3">
        <w:rPr>
          <w:rFonts w:eastAsia="MS Mincho"/>
          <w:b/>
        </w:rPr>
        <w:t xml:space="preserve">Proposal </w:t>
      </w:r>
      <w:r w:rsidR="002036C3">
        <w:rPr>
          <w:rFonts w:eastAsia="MS Mincho"/>
          <w:b/>
        </w:rPr>
        <w:t>1</w:t>
      </w:r>
      <w:r w:rsidRPr="002036C3">
        <w:rPr>
          <w:rFonts w:eastAsia="MS Mincho"/>
          <w:b/>
        </w:rPr>
        <w:t>: The UE signals a capability related to the gap between the end of monitoring for DCI scrambled with PS-RNTI and the start of the DRX_ON duration.</w:t>
      </w:r>
    </w:p>
    <w:p w14:paraId="3769A0EF" w14:textId="19E7A345" w:rsidR="00267EC4" w:rsidRPr="002036C3" w:rsidRDefault="00267EC4" w:rsidP="00A47292">
      <w:pPr>
        <w:rPr>
          <w:rFonts w:eastAsia="MS Mincho"/>
          <w:b/>
        </w:rPr>
      </w:pPr>
      <w:r w:rsidRPr="002036C3">
        <w:rPr>
          <w:rFonts w:eastAsia="MS Mincho"/>
          <w:b/>
        </w:rPr>
        <w:t xml:space="preserve">Proposal </w:t>
      </w:r>
      <w:r w:rsidR="002036C3">
        <w:rPr>
          <w:rFonts w:eastAsia="MS Mincho"/>
          <w:b/>
        </w:rPr>
        <w:t>2</w:t>
      </w:r>
      <w:r w:rsidRPr="002036C3">
        <w:rPr>
          <w:rFonts w:eastAsia="MS Mincho"/>
          <w:b/>
        </w:rPr>
        <w:t xml:space="preserve">: The UE may signal UE assistance information with a preferred value of </w:t>
      </w:r>
      <w:proofErr w:type="spellStart"/>
      <w:r w:rsidRPr="002036C3">
        <w:rPr>
          <w:rFonts w:eastAsia="MS Mincho"/>
          <w:b/>
        </w:rPr>
        <w:t>PS_offset</w:t>
      </w:r>
      <w:proofErr w:type="spellEnd"/>
      <w:r w:rsidRPr="002036C3">
        <w:rPr>
          <w:rFonts w:eastAsia="MS Mincho"/>
          <w:b/>
        </w:rPr>
        <w:t>, in addition to UE capability information.</w:t>
      </w:r>
    </w:p>
    <w:p w14:paraId="1E37E0E0" w14:textId="77777777" w:rsidR="00267EC4" w:rsidRPr="002036C3" w:rsidRDefault="00267EC4" w:rsidP="00A47292">
      <w:pPr>
        <w:rPr>
          <w:rFonts w:eastAsia="MS Mincho"/>
        </w:rPr>
      </w:pPr>
    </w:p>
    <w:p w14:paraId="588EC72C" w14:textId="77777777" w:rsidR="006A6ECF" w:rsidRPr="002036C3" w:rsidRDefault="005B72D7" w:rsidP="00A47292">
      <w:pPr>
        <w:rPr>
          <w:rFonts w:eastAsia="MS Mincho"/>
        </w:rPr>
      </w:pPr>
      <w:r w:rsidRPr="002036C3">
        <w:rPr>
          <w:rFonts w:eastAsia="MS Mincho"/>
        </w:rPr>
        <w:t xml:space="preserve">The discussion above has considered the case where the UE has a single fixed capability on minimum gap between WUS and DRX_ON. </w:t>
      </w:r>
    </w:p>
    <w:p w14:paraId="190B4790" w14:textId="42A1E9AF" w:rsidR="00CC3830" w:rsidRPr="002036C3" w:rsidRDefault="00CC3830" w:rsidP="00A47292">
      <w:pPr>
        <w:rPr>
          <w:rFonts w:eastAsia="MS Mincho"/>
        </w:rPr>
      </w:pPr>
      <w:r w:rsidRPr="002036C3">
        <w:rPr>
          <w:rFonts w:eastAsia="MS Mincho"/>
        </w:rPr>
        <w:t xml:space="preserve">It is expected that the </w:t>
      </w:r>
      <w:proofErr w:type="spellStart"/>
      <w:r w:rsidRPr="002036C3">
        <w:rPr>
          <w:rFonts w:eastAsia="MS Mincho"/>
        </w:rPr>
        <w:t>PS_offset</w:t>
      </w:r>
      <w:proofErr w:type="spellEnd"/>
      <w:r w:rsidRPr="002036C3">
        <w:rPr>
          <w:rFonts w:eastAsia="MS Mincho"/>
        </w:rPr>
        <w:t xml:space="preserve"> value will be configured separately for different BWPs, as opposed to there being a single </w:t>
      </w:r>
      <w:proofErr w:type="spellStart"/>
      <w:r w:rsidRPr="002036C3">
        <w:rPr>
          <w:rFonts w:eastAsia="MS Mincho"/>
        </w:rPr>
        <w:t>PS_offset</w:t>
      </w:r>
      <w:proofErr w:type="spellEnd"/>
      <w:r w:rsidRPr="002036C3">
        <w:rPr>
          <w:rFonts w:eastAsia="MS Mincho"/>
        </w:rPr>
        <w:t xml:space="preserve"> configured for the </w:t>
      </w:r>
      <w:proofErr w:type="gramStart"/>
      <w:r w:rsidRPr="002036C3">
        <w:rPr>
          <w:rFonts w:eastAsia="MS Mincho"/>
        </w:rPr>
        <w:t>carrier as a whole</w:t>
      </w:r>
      <w:proofErr w:type="gramEnd"/>
      <w:r w:rsidRPr="002036C3">
        <w:rPr>
          <w:rFonts w:eastAsia="MS Mincho"/>
        </w:rPr>
        <w:t xml:space="preserve">. In particular, the default BWP could be configured with a longer </w:t>
      </w:r>
      <w:proofErr w:type="spellStart"/>
      <w:r w:rsidRPr="002036C3">
        <w:rPr>
          <w:rFonts w:eastAsia="MS Mincho"/>
        </w:rPr>
        <w:t>PS_offset</w:t>
      </w:r>
      <w:proofErr w:type="spellEnd"/>
      <w:r w:rsidRPr="002036C3">
        <w:rPr>
          <w:rFonts w:eastAsia="MS Mincho"/>
        </w:rPr>
        <w:t xml:space="preserve"> value than an active BWP. The rationale for having a longer </w:t>
      </w:r>
      <w:proofErr w:type="spellStart"/>
      <w:r w:rsidRPr="002036C3">
        <w:rPr>
          <w:rFonts w:eastAsia="MS Mincho"/>
        </w:rPr>
        <w:t>PS_offset</w:t>
      </w:r>
      <w:proofErr w:type="spellEnd"/>
      <w:r w:rsidRPr="002036C3">
        <w:rPr>
          <w:rFonts w:eastAsia="MS Mincho"/>
        </w:rPr>
        <w:t xml:space="preserve"> on the default BWP is power saving:</w:t>
      </w:r>
    </w:p>
    <w:p w14:paraId="316D0120" w14:textId="414F1690" w:rsidR="00CC3830" w:rsidRPr="002036C3" w:rsidRDefault="00CC3830" w:rsidP="00CC3830">
      <w:pPr>
        <w:pStyle w:val="ListParagraph"/>
        <w:numPr>
          <w:ilvl w:val="0"/>
          <w:numId w:val="45"/>
        </w:numPr>
        <w:rPr>
          <w:rFonts w:ascii="Times New Roman" w:eastAsia="MS Mincho" w:hAnsi="Times New Roman" w:cs="Times New Roman"/>
        </w:rPr>
      </w:pPr>
      <w:r w:rsidRPr="002036C3">
        <w:rPr>
          <w:rFonts w:ascii="Times New Roman" w:eastAsia="MS Mincho" w:hAnsi="Times New Roman" w:cs="Times New Roman"/>
        </w:rPr>
        <w:t>The default BWP is typically narrower bandwidth tha</w:t>
      </w:r>
      <w:r w:rsidR="006A6ECF" w:rsidRPr="002036C3">
        <w:rPr>
          <w:rFonts w:ascii="Times New Roman" w:eastAsia="MS Mincho" w:hAnsi="Times New Roman" w:cs="Times New Roman"/>
        </w:rPr>
        <w:t>n</w:t>
      </w:r>
      <w:r w:rsidRPr="002036C3">
        <w:rPr>
          <w:rFonts w:ascii="Times New Roman" w:eastAsia="MS Mincho" w:hAnsi="Times New Roman" w:cs="Times New Roman"/>
        </w:rPr>
        <w:t xml:space="preserve"> the active BWPs, allowing for lower power operation.</w:t>
      </w:r>
    </w:p>
    <w:p w14:paraId="4591B236" w14:textId="223BF54B" w:rsidR="00CC3830" w:rsidRPr="002036C3" w:rsidRDefault="00CC3830" w:rsidP="00CC3830">
      <w:pPr>
        <w:pStyle w:val="ListParagraph"/>
        <w:numPr>
          <w:ilvl w:val="0"/>
          <w:numId w:val="45"/>
        </w:numPr>
        <w:rPr>
          <w:rFonts w:ascii="Times New Roman" w:eastAsia="MS Mincho" w:hAnsi="Times New Roman" w:cs="Times New Roman"/>
        </w:rPr>
      </w:pPr>
      <w:r w:rsidRPr="002036C3">
        <w:rPr>
          <w:rFonts w:ascii="Times New Roman" w:eastAsia="MS Mincho" w:hAnsi="Times New Roman" w:cs="Times New Roman"/>
        </w:rPr>
        <w:t>The UE can implement a lower power receiver to decode the WUS on the default BWP. For example, the UE could decode fewer candidates for the DCI scrambled with PS-RNTI or could decode at a lower clock rate / voltage.</w:t>
      </w:r>
    </w:p>
    <w:p w14:paraId="195D1003" w14:textId="0435B83E" w:rsidR="00CC3830" w:rsidRPr="002036C3" w:rsidRDefault="00CC3830" w:rsidP="00CC3830">
      <w:pPr>
        <w:pStyle w:val="ListParagraph"/>
        <w:numPr>
          <w:ilvl w:val="0"/>
          <w:numId w:val="45"/>
        </w:numPr>
        <w:rPr>
          <w:rFonts w:ascii="Times New Roman" w:eastAsia="MS Mincho" w:hAnsi="Times New Roman" w:cs="Times New Roman"/>
        </w:rPr>
      </w:pPr>
      <w:r w:rsidRPr="002036C3">
        <w:rPr>
          <w:rFonts w:ascii="Times New Roman" w:eastAsia="MS Mincho" w:hAnsi="Times New Roman" w:cs="Times New Roman"/>
        </w:rPr>
        <w:t xml:space="preserve">Latency is less critical on the default BWP when the default BWP is mainly used for PDCCH monitoring, </w:t>
      </w:r>
      <w:proofErr w:type="gramStart"/>
      <w:r w:rsidRPr="002036C3">
        <w:rPr>
          <w:rFonts w:ascii="Times New Roman" w:eastAsia="MS Mincho" w:hAnsi="Times New Roman" w:cs="Times New Roman"/>
        </w:rPr>
        <w:t>assuming that</w:t>
      </w:r>
      <w:proofErr w:type="gramEnd"/>
      <w:r w:rsidRPr="002036C3">
        <w:rPr>
          <w:rFonts w:ascii="Times New Roman" w:eastAsia="MS Mincho" w:hAnsi="Times New Roman" w:cs="Times New Roman"/>
        </w:rPr>
        <w:t xml:space="preserve"> the UE would be switched to an active BWP when there is significant data transmission.</w:t>
      </w:r>
    </w:p>
    <w:p w14:paraId="65A2D80F" w14:textId="1BE9DA6C" w:rsidR="00CC3830" w:rsidRPr="002036C3" w:rsidRDefault="00CC3830" w:rsidP="00A47292">
      <w:pPr>
        <w:rPr>
          <w:rFonts w:eastAsia="MS Mincho"/>
        </w:rPr>
      </w:pPr>
    </w:p>
    <w:p w14:paraId="756D280A" w14:textId="1D12A765" w:rsidR="00CC3830" w:rsidRPr="002036C3" w:rsidRDefault="00CC3830" w:rsidP="00A47292">
      <w:pPr>
        <w:rPr>
          <w:rFonts w:eastAsia="MS Mincho"/>
        </w:rPr>
      </w:pPr>
      <w:r w:rsidRPr="002036C3">
        <w:rPr>
          <w:rFonts w:eastAsia="MS Mincho"/>
        </w:rPr>
        <w:t xml:space="preserve">Given that the UE could save additional power by operating with a lower power / higher latency receiver on the default BWP, it would be beneficial for the UE to be able to signal </w:t>
      </w:r>
      <w:r w:rsidR="00727C97" w:rsidRPr="002036C3">
        <w:rPr>
          <w:rFonts w:eastAsia="MS Mincho"/>
        </w:rPr>
        <w:t xml:space="preserve">separate UE capabilities for the WUS to DRX_ON time gap for the default BWP and active BWPs, as illustrated in </w:t>
      </w:r>
      <w:r w:rsidR="00267EC4" w:rsidRPr="002036C3">
        <w:rPr>
          <w:rFonts w:eastAsia="MS Mincho"/>
          <w:highlight w:val="yellow"/>
        </w:rPr>
        <w:fldChar w:fldCharType="begin"/>
      </w:r>
      <w:r w:rsidR="00267EC4" w:rsidRPr="002036C3">
        <w:rPr>
          <w:rFonts w:eastAsia="MS Mincho"/>
        </w:rPr>
        <w:instrText xml:space="preserve"> REF _Ref23864541 \h </w:instrText>
      </w:r>
      <w:r w:rsidR="00267EC4" w:rsidRPr="002036C3">
        <w:rPr>
          <w:rFonts w:eastAsia="MS Mincho"/>
          <w:highlight w:val="yellow"/>
        </w:rPr>
      </w:r>
      <w:r w:rsidR="00267EC4" w:rsidRPr="002036C3">
        <w:rPr>
          <w:rFonts w:eastAsia="MS Mincho"/>
          <w:highlight w:val="yellow"/>
        </w:rPr>
        <w:fldChar w:fldCharType="separate"/>
      </w:r>
      <w:r w:rsidR="00267EC4" w:rsidRPr="002036C3">
        <w:t xml:space="preserve">Figure </w:t>
      </w:r>
      <w:r w:rsidR="00267EC4" w:rsidRPr="002036C3">
        <w:rPr>
          <w:noProof/>
        </w:rPr>
        <w:t>2</w:t>
      </w:r>
      <w:r w:rsidR="00267EC4" w:rsidRPr="002036C3">
        <w:rPr>
          <w:rFonts w:eastAsia="MS Mincho"/>
          <w:highlight w:val="yellow"/>
        </w:rPr>
        <w:fldChar w:fldCharType="end"/>
      </w:r>
      <w:r w:rsidR="00727C97" w:rsidRPr="002036C3">
        <w:rPr>
          <w:rFonts w:eastAsia="MS Mincho"/>
        </w:rPr>
        <w:t>:</w:t>
      </w:r>
    </w:p>
    <w:p w14:paraId="7CD0A864" w14:textId="1EB61933" w:rsidR="00727C97" w:rsidRPr="002036C3" w:rsidRDefault="00727C97" w:rsidP="00727C97">
      <w:pPr>
        <w:pStyle w:val="ListParagraph"/>
        <w:numPr>
          <w:ilvl w:val="0"/>
          <w:numId w:val="46"/>
        </w:numPr>
        <w:rPr>
          <w:rFonts w:ascii="Times New Roman" w:eastAsia="MS Mincho" w:hAnsi="Times New Roman" w:cs="Times New Roman"/>
        </w:rPr>
      </w:pPr>
      <w:r w:rsidRPr="002036C3">
        <w:rPr>
          <w:rFonts w:ascii="Times New Roman" w:eastAsia="MS Mincho" w:hAnsi="Times New Roman" w:cs="Times New Roman"/>
        </w:rPr>
        <w:t>Default BWP. The capability allows for relaxed processing and decoding of the WUS (DCI scrambled by PS-RNTI), T1, and for a longer transition time, T2, required for allowing the UE to switch on its main receiver from a low power state.</w:t>
      </w:r>
    </w:p>
    <w:p w14:paraId="4AF17F0F" w14:textId="6AE6D58F" w:rsidR="00727C97" w:rsidRPr="002036C3" w:rsidRDefault="00727C97" w:rsidP="00727C97">
      <w:pPr>
        <w:pStyle w:val="ListParagraph"/>
        <w:numPr>
          <w:ilvl w:val="0"/>
          <w:numId w:val="46"/>
        </w:numPr>
        <w:rPr>
          <w:rFonts w:ascii="Times New Roman" w:eastAsia="MS Mincho" w:hAnsi="Times New Roman" w:cs="Times New Roman"/>
        </w:rPr>
      </w:pPr>
      <w:r w:rsidRPr="002036C3">
        <w:rPr>
          <w:rFonts w:ascii="Times New Roman" w:eastAsia="MS Mincho" w:hAnsi="Times New Roman" w:cs="Times New Roman"/>
        </w:rPr>
        <w:lastRenderedPageBreak/>
        <w:t>Active BWPs. The capability allows for more rapid DCI decoding and processing, T3, and a shorter trans</w:t>
      </w:r>
      <w:r w:rsidR="00267EC4" w:rsidRPr="002036C3">
        <w:rPr>
          <w:rFonts w:ascii="Times New Roman" w:eastAsia="MS Mincho" w:hAnsi="Times New Roman" w:cs="Times New Roman"/>
        </w:rPr>
        <w:t>ition time, T4, since the UE is already substantially awake when it decodes the wider bandwidth WUS in the active BWP.</w:t>
      </w:r>
    </w:p>
    <w:p w14:paraId="158242E5" w14:textId="05231F3D" w:rsidR="00727C97" w:rsidRPr="002036C3" w:rsidRDefault="00267EC4" w:rsidP="00727C97">
      <w:pPr>
        <w:jc w:val="center"/>
        <w:rPr>
          <w:rFonts w:eastAsia="MS Mincho"/>
        </w:rPr>
      </w:pPr>
      <w:r w:rsidRPr="002036C3">
        <w:rPr>
          <w:rFonts w:eastAsia="MS Mincho"/>
          <w:noProof/>
        </w:rPr>
        <w:drawing>
          <wp:inline distT="0" distB="0" distL="0" distR="0" wp14:anchorId="0D27AC85" wp14:editId="7F29E42A">
            <wp:extent cx="2421757" cy="34461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4168" cy="3463805"/>
                    </a:xfrm>
                    <a:prstGeom prst="rect">
                      <a:avLst/>
                    </a:prstGeom>
                    <a:noFill/>
                  </pic:spPr>
                </pic:pic>
              </a:graphicData>
            </a:graphic>
          </wp:inline>
        </w:drawing>
      </w:r>
    </w:p>
    <w:p w14:paraId="2F7223EE" w14:textId="232AC548" w:rsidR="00267EC4" w:rsidRPr="002036C3" w:rsidRDefault="00267EC4" w:rsidP="00267EC4">
      <w:pPr>
        <w:pStyle w:val="Caption"/>
        <w:jc w:val="center"/>
        <w:rPr>
          <w:rFonts w:eastAsia="MS Mincho"/>
        </w:rPr>
      </w:pPr>
      <w:bookmarkStart w:id="4" w:name="_Ref23864541"/>
      <w:r w:rsidRPr="002036C3">
        <w:t xml:space="preserve">Figure </w:t>
      </w:r>
      <w:r w:rsidRPr="002036C3">
        <w:fldChar w:fldCharType="begin"/>
      </w:r>
      <w:r w:rsidRPr="002036C3">
        <w:instrText xml:space="preserve"> SEQ Figure \* ARABIC </w:instrText>
      </w:r>
      <w:r w:rsidRPr="002036C3">
        <w:fldChar w:fldCharType="separate"/>
      </w:r>
      <w:r w:rsidRPr="002036C3">
        <w:rPr>
          <w:noProof/>
        </w:rPr>
        <w:t>2</w:t>
      </w:r>
      <w:r w:rsidRPr="002036C3">
        <w:fldChar w:fldCharType="end"/>
      </w:r>
      <w:bookmarkEnd w:id="4"/>
      <w:r w:rsidRPr="002036C3">
        <w:t xml:space="preserve"> - Gap capabilities for default BWP and active BWPs</w:t>
      </w:r>
    </w:p>
    <w:p w14:paraId="2B83C562" w14:textId="77777777" w:rsidR="00727C97" w:rsidRPr="002036C3" w:rsidRDefault="00727C97" w:rsidP="00727C97">
      <w:pPr>
        <w:jc w:val="center"/>
        <w:rPr>
          <w:rFonts w:eastAsia="MS Mincho"/>
        </w:rPr>
      </w:pPr>
    </w:p>
    <w:p w14:paraId="03397072" w14:textId="47484D22" w:rsidR="005B72D7" w:rsidRPr="002036C3" w:rsidRDefault="00267EC4" w:rsidP="00A47292">
      <w:pPr>
        <w:rPr>
          <w:rFonts w:eastAsia="MS Mincho"/>
          <w:b/>
        </w:rPr>
      </w:pPr>
      <w:r w:rsidRPr="002036C3">
        <w:rPr>
          <w:rFonts w:eastAsia="MS Mincho"/>
          <w:b/>
        </w:rPr>
        <w:t xml:space="preserve">Proposal </w:t>
      </w:r>
      <w:r w:rsidR="00503D90">
        <w:rPr>
          <w:rFonts w:eastAsia="MS Mincho"/>
          <w:b/>
        </w:rPr>
        <w:t>3</w:t>
      </w:r>
      <w:r w:rsidRPr="002036C3">
        <w:rPr>
          <w:rFonts w:eastAsia="MS Mincho"/>
          <w:b/>
        </w:rPr>
        <w:t xml:space="preserve">: The UE may signal, for the default BWP and active BWPs, different capabilities for the gap between the end of monitoring for DCI scrambled with PS-RNTI and the start of the DRX_ON duration. </w:t>
      </w:r>
    </w:p>
    <w:p w14:paraId="67D8F905" w14:textId="77777777" w:rsidR="00A47292" w:rsidRDefault="00A47292" w:rsidP="00147177">
      <w:pPr>
        <w:pStyle w:val="Heading1"/>
        <w:keepLines/>
        <w:numPr>
          <w:ilvl w:val="0"/>
          <w:numId w:val="40"/>
        </w:numPr>
        <w:pBdr>
          <w:top w:val="single" w:sz="12" w:space="3" w:color="auto"/>
        </w:pBdr>
        <w:overflowPunct w:val="0"/>
        <w:snapToGrid/>
        <w:spacing w:before="240" w:after="180"/>
        <w:jc w:val="left"/>
        <w:textAlignment w:val="baseline"/>
      </w:pPr>
      <w:r>
        <w:t>Controlled UE assistance information signalling</w:t>
      </w:r>
    </w:p>
    <w:p w14:paraId="09D62F54" w14:textId="77777777" w:rsidR="00A47292" w:rsidRPr="007B3188" w:rsidRDefault="00A47292" w:rsidP="00A47292">
      <w:r>
        <w:t>It can be observed from the discussions in this work item that t</w:t>
      </w:r>
      <w:r w:rsidRPr="000647BD">
        <w:t xml:space="preserve">here </w:t>
      </w:r>
      <w:r w:rsidRPr="007B3188">
        <w:t xml:space="preserve">are multiple potential types of UE assistance information/feedback to assist the network in configurations for UE adaptation. For example, </w:t>
      </w:r>
      <w:r>
        <w:t xml:space="preserve">the UE can potentially signal its preferences on the following via UE assistance information: </w:t>
      </w:r>
      <w:r w:rsidRPr="007B3188">
        <w:t>DRX configuration (time domain), bandwidth part operation (frequency domain), antenna configuration (space domain), processing configuration</w:t>
      </w:r>
      <w:r>
        <w:t>,</w:t>
      </w:r>
      <w:r w:rsidRPr="007B3188">
        <w:t xml:space="preserve"> CA/DC</w:t>
      </w:r>
      <w:r>
        <w:t xml:space="preserve"> operation</w:t>
      </w:r>
      <w:r w:rsidRPr="007B3188">
        <w:t xml:space="preserve">, cross and same slot scheduling and number of MIMO layers. </w:t>
      </w:r>
    </w:p>
    <w:p w14:paraId="78E25C50" w14:textId="532732C9" w:rsidR="00A47292" w:rsidRDefault="00A47292" w:rsidP="00A47292">
      <w:r w:rsidRPr="007B3188">
        <w:t xml:space="preserve">It is </w:t>
      </w:r>
      <w:r>
        <w:t xml:space="preserve">in general </w:t>
      </w:r>
      <w:r w:rsidRPr="007B3188">
        <w:t xml:space="preserve">advantageous to have multiple types of UE assistance information/feedback available at the </w:t>
      </w:r>
      <w:proofErr w:type="spellStart"/>
      <w:r w:rsidRPr="007B3188">
        <w:t>gNB</w:t>
      </w:r>
      <w:proofErr w:type="spellEnd"/>
      <w:r w:rsidRPr="007B3188">
        <w:t xml:space="preserve"> so that the </w:t>
      </w:r>
      <w:proofErr w:type="spellStart"/>
      <w:r>
        <w:t>gNB</w:t>
      </w:r>
      <w:proofErr w:type="spellEnd"/>
      <w:r>
        <w:t xml:space="preserve"> has all relevant information and the </w:t>
      </w:r>
      <w:r w:rsidRPr="007B3188">
        <w:t>UE power saving scheme can be fully optimized to a specific scenario. However, the operation of sending assistance and feedback information should be controlled/managed</w:t>
      </w:r>
      <w:r>
        <w:t xml:space="preserve"> to suit the </w:t>
      </w:r>
      <w:proofErr w:type="spellStart"/>
      <w:r>
        <w:t>gNB</w:t>
      </w:r>
      <w:proofErr w:type="spellEnd"/>
      <w:r>
        <w:t xml:space="preserve"> implementation</w:t>
      </w:r>
      <w:r w:rsidRPr="007B3188">
        <w:t xml:space="preserve">. Otherwise, excessive UE assistance information/feedback can increase signalling overhead. Transmission of assistance </w:t>
      </w:r>
      <w:r>
        <w:t xml:space="preserve">information will also consume energy and, </w:t>
      </w:r>
      <w:r w:rsidRPr="007B3188">
        <w:t>due to frequent requests (i.e. multiple instances of UE assistance information/feedback transmission) for UE adaptation operation</w:t>
      </w:r>
      <w:r>
        <w:t xml:space="preserve">, </w:t>
      </w:r>
      <w:r w:rsidRPr="007B3188">
        <w:t xml:space="preserve">may consume more </w:t>
      </w:r>
      <w:r>
        <w:t>energy than the potential saving gained by applying a certain power saving technique</w:t>
      </w:r>
      <w:r w:rsidRPr="007B3188">
        <w:t xml:space="preserve">. </w:t>
      </w:r>
    </w:p>
    <w:p w14:paraId="21D422ED" w14:textId="0B93EDA1" w:rsidR="00F4036B" w:rsidRPr="00503D90" w:rsidRDefault="006A6ECF" w:rsidP="00A47292">
      <w:r w:rsidRPr="00503D90">
        <w:t>As an example, r</w:t>
      </w:r>
      <w:r w:rsidR="00F4036B" w:rsidRPr="00503D90">
        <w:t xml:space="preserve">elated to the discussion in section </w:t>
      </w:r>
      <w:r w:rsidR="00F4036B" w:rsidRPr="00503D90">
        <w:fldChar w:fldCharType="begin"/>
      </w:r>
      <w:r w:rsidR="00F4036B" w:rsidRPr="00503D90">
        <w:instrText xml:space="preserve"> REF _Ref23864816 \r \h </w:instrText>
      </w:r>
      <w:r w:rsidR="00F4036B" w:rsidRPr="00503D90">
        <w:fldChar w:fldCharType="separate"/>
      </w:r>
      <w:r w:rsidR="00F4036B" w:rsidRPr="00503D90">
        <w:t>2</w:t>
      </w:r>
      <w:r w:rsidR="00F4036B" w:rsidRPr="00503D90">
        <w:fldChar w:fldCharType="end"/>
      </w:r>
      <w:r w:rsidR="00F4036B" w:rsidRPr="00503D90">
        <w:t xml:space="preserve">, </w:t>
      </w:r>
      <w:r w:rsidRPr="00503D90">
        <w:t xml:space="preserve">the </w:t>
      </w:r>
      <w:proofErr w:type="spellStart"/>
      <w:r w:rsidRPr="00503D90">
        <w:t>gNB</w:t>
      </w:r>
      <w:proofErr w:type="spellEnd"/>
      <w:r w:rsidRPr="00503D90">
        <w:t xml:space="preserve"> can signal to the UE a maximum value of </w:t>
      </w:r>
      <w:proofErr w:type="spellStart"/>
      <w:r w:rsidRPr="00503D90">
        <w:t>PS_offset</w:t>
      </w:r>
      <w:proofErr w:type="spellEnd"/>
      <w:r w:rsidRPr="00503D90">
        <w:t xml:space="preserve"> that it is prepared to configure. The UE is then controlled to avoid signaling UE assistance information requesting a higher value of </w:t>
      </w:r>
      <w:proofErr w:type="spellStart"/>
      <w:r w:rsidRPr="00503D90">
        <w:t>PS_offset</w:t>
      </w:r>
      <w:proofErr w:type="spellEnd"/>
      <w:r w:rsidRPr="00503D90">
        <w:t xml:space="preserve"> than this </w:t>
      </w:r>
      <w:proofErr w:type="spellStart"/>
      <w:r w:rsidRPr="00503D90">
        <w:t>gNB-signalled</w:t>
      </w:r>
      <w:proofErr w:type="spellEnd"/>
      <w:r w:rsidRPr="00503D90">
        <w:t xml:space="preserve"> maximum value.</w:t>
      </w:r>
    </w:p>
    <w:p w14:paraId="1EFC6F1D" w14:textId="65B54D63" w:rsidR="00A47292" w:rsidRPr="007B3188" w:rsidRDefault="00A47292" w:rsidP="00A47292">
      <w:pPr>
        <w:rPr>
          <w:b/>
        </w:rPr>
      </w:pPr>
      <w:r w:rsidRPr="002036C3">
        <w:rPr>
          <w:b/>
        </w:rPr>
        <w:lastRenderedPageBreak/>
        <w:t xml:space="preserve">Observation </w:t>
      </w:r>
      <w:r w:rsidR="00503D90">
        <w:rPr>
          <w:b/>
        </w:rPr>
        <w:t>3</w:t>
      </w:r>
      <w:r w:rsidRPr="002036C3">
        <w:rPr>
          <w:b/>
        </w:rPr>
        <w:t>: Controlled UE assistance</w:t>
      </w:r>
      <w:r w:rsidRPr="007B3188">
        <w:rPr>
          <w:b/>
        </w:rPr>
        <w:t xml:space="preserve"> information signalling is required in order to minimize signalling and to avoid excessive frequent UE assistance information transmission that may consume UE energy.</w:t>
      </w:r>
    </w:p>
    <w:p w14:paraId="553F5D5D" w14:textId="77777777" w:rsidR="00A47292" w:rsidRPr="007B3188" w:rsidRDefault="00A47292" w:rsidP="00A47292">
      <w:r w:rsidRPr="007B3188">
        <w:t xml:space="preserve">Even with the potential availability of multiple types of UE assistance information/feedback, a </w:t>
      </w:r>
      <w:proofErr w:type="spellStart"/>
      <w:r w:rsidRPr="007B3188">
        <w:t>gNB</w:t>
      </w:r>
      <w:proofErr w:type="spellEnd"/>
      <w:r w:rsidRPr="007B3188">
        <w:t xml:space="preserve"> may not always support or consider </w:t>
      </w:r>
      <w:proofErr w:type="gramStart"/>
      <w:r w:rsidRPr="007B3188">
        <w:t>all</w:t>
      </w:r>
      <w:r>
        <w:t xml:space="preserve"> of</w:t>
      </w:r>
      <w:proofErr w:type="gramEnd"/>
      <w:r w:rsidRPr="007B3188">
        <w:t xml:space="preserve"> that UE assistance information/feedback. For example, a </w:t>
      </w:r>
      <w:proofErr w:type="spellStart"/>
      <w:r w:rsidRPr="007B3188">
        <w:t>gNB</w:t>
      </w:r>
      <w:proofErr w:type="spellEnd"/>
      <w:r w:rsidRPr="007B3188">
        <w:t xml:space="preserve"> may not want to negotiate the DRX configuration for a specific UE or all UEs in the cell and hence may not require DRX-related assistance information. In this case, if a UE transmits UE assistance/feedback on the DRX configurations/parameters</w:t>
      </w:r>
      <w:r>
        <w:t>,</w:t>
      </w:r>
      <w:r w:rsidRPr="007B3188">
        <w:t xml:space="preserve"> then </w:t>
      </w:r>
      <w:r>
        <w:t xml:space="preserve">the </w:t>
      </w:r>
      <w:proofErr w:type="spellStart"/>
      <w:r w:rsidRPr="007B3188">
        <w:t>gNB</w:t>
      </w:r>
      <w:proofErr w:type="spellEnd"/>
      <w:r w:rsidRPr="007B3188">
        <w:t xml:space="preserve"> may not consider </w:t>
      </w:r>
      <w:r>
        <w:t>this information</w:t>
      </w:r>
      <w:r w:rsidRPr="007B3188">
        <w:t xml:space="preserve"> at all. In this case, it would be beneficial if the </w:t>
      </w:r>
      <w:proofErr w:type="spellStart"/>
      <w:r w:rsidRPr="007B3188">
        <w:t>gNB</w:t>
      </w:r>
      <w:proofErr w:type="spellEnd"/>
      <w:r w:rsidRPr="007B3188">
        <w:t xml:space="preserve"> informs the UE </w:t>
      </w:r>
      <w:r>
        <w:t xml:space="preserve">of the required assistance information when the </w:t>
      </w:r>
      <w:r w:rsidRPr="007B3188">
        <w:t>power saving scheme</w:t>
      </w:r>
      <w:r>
        <w:t xml:space="preserve"> is supported</w:t>
      </w:r>
      <w:r w:rsidRPr="007B3188">
        <w:t xml:space="preserve">. The configuration can be UE specific and/or applicable to all UEs in a cell. </w:t>
      </w:r>
      <w:r>
        <w:t xml:space="preserve">The configuration can include a list of the parameters that the </w:t>
      </w:r>
      <w:proofErr w:type="spellStart"/>
      <w:r>
        <w:t>gNB</w:t>
      </w:r>
      <w:proofErr w:type="spellEnd"/>
      <w:r>
        <w:t xml:space="preserve"> might alter to save UE power and / or a list of the pieces of UE assistance information that the </w:t>
      </w:r>
      <w:proofErr w:type="spellStart"/>
      <w:r>
        <w:t>gNB</w:t>
      </w:r>
      <w:proofErr w:type="spellEnd"/>
      <w:r>
        <w:t xml:space="preserve"> would use for UE power saving purposes. </w:t>
      </w:r>
      <w:r w:rsidRPr="007B3188">
        <w:t>Once the UE acquires this information, the UE will only transmit the supported UE assistance information/feedback to assist the network as indicated in that configuration message.</w:t>
      </w:r>
    </w:p>
    <w:p w14:paraId="7AED8A9B" w14:textId="38CE33DA" w:rsidR="00A47292" w:rsidRDefault="00A47292" w:rsidP="00A47292">
      <w:pPr>
        <w:rPr>
          <w:b/>
        </w:rPr>
      </w:pPr>
      <w:r w:rsidRPr="007B3188">
        <w:rPr>
          <w:b/>
        </w:rPr>
        <w:t xml:space="preserve">Proposal </w:t>
      </w:r>
      <w:r w:rsidR="00503D90">
        <w:rPr>
          <w:b/>
        </w:rPr>
        <w:t>4</w:t>
      </w:r>
      <w:r w:rsidRPr="007B3188">
        <w:rPr>
          <w:b/>
        </w:rPr>
        <w:t xml:space="preserve">: When multiple types of UE assistance information/feedback are available, the </w:t>
      </w:r>
      <w:proofErr w:type="spellStart"/>
      <w:r w:rsidRPr="007B3188">
        <w:rPr>
          <w:b/>
        </w:rPr>
        <w:t>gNB</w:t>
      </w:r>
      <w:proofErr w:type="spellEnd"/>
      <w:r w:rsidRPr="007B3188">
        <w:rPr>
          <w:b/>
        </w:rPr>
        <w:t xml:space="preserve"> </w:t>
      </w:r>
      <w:proofErr w:type="gramStart"/>
      <w:r w:rsidRPr="007B3188">
        <w:rPr>
          <w:b/>
        </w:rPr>
        <w:t>is able to</w:t>
      </w:r>
      <w:proofErr w:type="gramEnd"/>
      <w:r w:rsidRPr="007B3188">
        <w:rPr>
          <w:b/>
        </w:rPr>
        <w:t xml:space="preserve"> provide a configuration message (i.e. RRC message) to the UE that specifies relevant UE assistance information the </w:t>
      </w:r>
      <w:proofErr w:type="spellStart"/>
      <w:r w:rsidRPr="007B3188">
        <w:rPr>
          <w:b/>
        </w:rPr>
        <w:t>gNB</w:t>
      </w:r>
      <w:proofErr w:type="spellEnd"/>
      <w:r w:rsidRPr="007B3188">
        <w:rPr>
          <w:b/>
        </w:rPr>
        <w:t xml:space="preserve"> may be interested in.</w:t>
      </w:r>
    </w:p>
    <w:p w14:paraId="05EB43A3" w14:textId="77777777" w:rsidR="00A47292" w:rsidRDefault="00A47292" w:rsidP="00A47292">
      <w:r>
        <w:t xml:space="preserve">As indicated earlier, the transmission of multiple types of UE assistance information (e.g. bandwidth adaptation, DRX adaptation, </w:t>
      </w:r>
      <w:proofErr w:type="spellStart"/>
      <w:r>
        <w:t>etc</w:t>
      </w:r>
      <w:proofErr w:type="spellEnd"/>
      <w:r>
        <w:t xml:space="preserve">) may consume non-negligible UE energy, especially if the uplink UE assistance information becomes large. It would be beneficial if the UE can group different types of UE assistance information and transmit that grouped information together in one assistance message, instead of sending individual assistance information messages for each configured power saving method. Hence, we propose that the </w:t>
      </w:r>
      <w:proofErr w:type="spellStart"/>
      <w:r>
        <w:t>gNB</w:t>
      </w:r>
      <w:proofErr w:type="spellEnd"/>
      <w:r>
        <w:t xml:space="preserve"> can define the groups of UE assistance information.</w:t>
      </w:r>
    </w:p>
    <w:p w14:paraId="2D8E8A46" w14:textId="1F9A7EAB" w:rsidR="00A47292" w:rsidRPr="007B3188" w:rsidRDefault="00A47292" w:rsidP="00A47292">
      <w:pPr>
        <w:rPr>
          <w:b/>
        </w:rPr>
      </w:pPr>
      <w:r>
        <w:rPr>
          <w:b/>
        </w:rPr>
        <w:t xml:space="preserve">Proposal </w:t>
      </w:r>
      <w:r w:rsidR="00503D90">
        <w:rPr>
          <w:b/>
        </w:rPr>
        <w:t>5</w:t>
      </w:r>
      <w:r>
        <w:rPr>
          <w:b/>
        </w:rPr>
        <w:t xml:space="preserve">: </w:t>
      </w:r>
      <w:r w:rsidRPr="00B01ACB">
        <w:rPr>
          <w:b/>
        </w:rPr>
        <w:t>The transmission of UE assistance information shall includ</w:t>
      </w:r>
      <w:r>
        <w:rPr>
          <w:b/>
        </w:rPr>
        <w:t>e</w:t>
      </w:r>
      <w:r w:rsidRPr="00B01ACB">
        <w:rPr>
          <w:b/>
        </w:rPr>
        <w:t xml:space="preserve"> the </w:t>
      </w:r>
      <w:r w:rsidRPr="007B3188">
        <w:rPr>
          <w:b/>
        </w:rPr>
        <w:t>possibility of grouping UE assistance information</w:t>
      </w:r>
      <w:r>
        <w:rPr>
          <w:b/>
        </w:rPr>
        <w:t xml:space="preserve"> into a combined assistance message</w:t>
      </w:r>
      <w:r w:rsidRPr="007B3188">
        <w:rPr>
          <w:b/>
        </w:rPr>
        <w:t>.</w:t>
      </w:r>
    </w:p>
    <w:p w14:paraId="505B72E6" w14:textId="77777777" w:rsidR="00A47292" w:rsidRDefault="00A47292" w:rsidP="00A47292">
      <w:r>
        <w:t xml:space="preserve">Besides the possibility for the </w:t>
      </w:r>
      <w:proofErr w:type="spellStart"/>
      <w:r>
        <w:t>gNB</w:t>
      </w:r>
      <w:proofErr w:type="spellEnd"/>
      <w:r>
        <w:t xml:space="preserve"> to control what type of UE assistance information is to be transmitted, it’s just as important to consider when and how often the UE assistance information is transmitted. For example, a </w:t>
      </w:r>
      <w:proofErr w:type="spellStart"/>
      <w:r>
        <w:t>gNB</w:t>
      </w:r>
      <w:proofErr w:type="spellEnd"/>
      <w:r>
        <w:t xml:space="preserve"> may not need to receive UE assistance information unless a certain event/trigger has been met in the UE. Another example may be to set a certain limit on how often an item of UE assistance information can be transmitted. It can be expected that different </w:t>
      </w:r>
      <w:proofErr w:type="spellStart"/>
      <w:r>
        <w:t>gNB</w:t>
      </w:r>
      <w:proofErr w:type="spellEnd"/>
      <w:r>
        <w:t xml:space="preserve"> implementations would require different amounts of UE assistance information, and in the extreme case a </w:t>
      </w:r>
      <w:proofErr w:type="spellStart"/>
      <w:r>
        <w:t>gNB</w:t>
      </w:r>
      <w:proofErr w:type="spellEnd"/>
      <w:r>
        <w:t xml:space="preserve"> may have a requirement to disable the transmission of UE assistance information altogether. Hence</w:t>
      </w:r>
      <w:r w:rsidRPr="00377AEB">
        <w:t xml:space="preserve"> the</w:t>
      </w:r>
      <w:r>
        <w:t xml:space="preserve">re is a need to control from the </w:t>
      </w:r>
      <w:proofErr w:type="spellStart"/>
      <w:r>
        <w:t>gNB</w:t>
      </w:r>
      <w:proofErr w:type="spellEnd"/>
      <w:r>
        <w:t xml:space="preserve"> when to transmit UE assistance information. As an example, </w:t>
      </w:r>
      <w:r w:rsidRPr="008635C9">
        <w:t xml:space="preserve">the transmission of UE assistance information </w:t>
      </w:r>
      <w:r>
        <w:t>c</w:t>
      </w:r>
      <w:r w:rsidRPr="008635C9">
        <w:t xml:space="preserve">ould be controlled </w:t>
      </w:r>
      <w:r>
        <w:t xml:space="preserve">to occur </w:t>
      </w:r>
      <w:r w:rsidRPr="008635C9">
        <w:t xml:space="preserve">with a certain periodicity or a minimum </w:t>
      </w:r>
      <w:r>
        <w:t xml:space="preserve">elapsed </w:t>
      </w:r>
      <w:r w:rsidRPr="008635C9">
        <w:t xml:space="preserve">time from the last UE assistance information transmission occasion. </w:t>
      </w:r>
      <w:r>
        <w:t xml:space="preserve"> A reasonable method for such control could be via a configuration message, such as via RRC signalling: the configuration message would control the periodicity or minimum time between UE assistance information reports.</w:t>
      </w:r>
    </w:p>
    <w:p w14:paraId="5F53C8BB" w14:textId="0A5B8CC2" w:rsidR="00A47292" w:rsidRPr="008635C9" w:rsidRDefault="00A47292" w:rsidP="00A47292">
      <w:pPr>
        <w:rPr>
          <w:b/>
        </w:rPr>
      </w:pPr>
      <w:r w:rsidRPr="008635C9">
        <w:rPr>
          <w:b/>
        </w:rPr>
        <w:t xml:space="preserve">Proposal </w:t>
      </w:r>
      <w:r w:rsidR="00503D90">
        <w:rPr>
          <w:b/>
        </w:rPr>
        <w:t>6</w:t>
      </w:r>
      <w:r w:rsidRPr="008635C9">
        <w:rPr>
          <w:b/>
        </w:rPr>
        <w:t xml:space="preserve">: The </w:t>
      </w:r>
      <w:proofErr w:type="spellStart"/>
      <w:r w:rsidRPr="008635C9">
        <w:rPr>
          <w:b/>
        </w:rPr>
        <w:t>gNB</w:t>
      </w:r>
      <w:proofErr w:type="spellEnd"/>
      <w:r w:rsidRPr="008635C9">
        <w:rPr>
          <w:b/>
        </w:rPr>
        <w:t xml:space="preserve"> </w:t>
      </w:r>
      <w:proofErr w:type="gramStart"/>
      <w:r w:rsidRPr="008635C9">
        <w:rPr>
          <w:b/>
        </w:rPr>
        <w:t>is able to</w:t>
      </w:r>
      <w:proofErr w:type="gramEnd"/>
      <w:r w:rsidRPr="008635C9">
        <w:rPr>
          <w:b/>
        </w:rPr>
        <w:t xml:space="preserve"> provide a configuration message (i.e. RRC message) to the UE controlling when UE assistance information shall be transmitted.</w:t>
      </w:r>
      <w:r>
        <w:rPr>
          <w:b/>
        </w:rPr>
        <w:t xml:space="preserve"> Such a configuration message may limit UE transmission of assistance information to when a trigger/condition has been met in the </w:t>
      </w:r>
      <w:proofErr w:type="gramStart"/>
      <w:r>
        <w:rPr>
          <w:b/>
        </w:rPr>
        <w:t>UE, or</w:t>
      </w:r>
      <w:proofErr w:type="gramEnd"/>
      <w:r>
        <w:rPr>
          <w:b/>
        </w:rPr>
        <w:t xml:space="preserve"> set a </w:t>
      </w:r>
      <w:r w:rsidRPr="007B3188">
        <w:rPr>
          <w:b/>
        </w:rPr>
        <w:t>minimum transmission interval</w:t>
      </w:r>
      <w:r>
        <w:rPr>
          <w:b/>
        </w:rPr>
        <w:t xml:space="preserve"> or</w:t>
      </w:r>
      <w:r w:rsidRPr="007B3188">
        <w:rPr>
          <w:b/>
        </w:rPr>
        <w:t xml:space="preserve"> maximum </w:t>
      </w:r>
      <w:r>
        <w:rPr>
          <w:b/>
        </w:rPr>
        <w:t>frequency of the UE assistance information transmissions.</w:t>
      </w:r>
    </w:p>
    <w:p w14:paraId="2C488C58" w14:textId="77777777" w:rsidR="00A47292" w:rsidRPr="00AE6EE7" w:rsidRDefault="00A47292" w:rsidP="00A47292">
      <w:r>
        <w:t xml:space="preserve">Further, when the UE has transmitted its assistance information, it may be beneficial for the UE to receive an acknowledgement from the </w:t>
      </w:r>
      <w:proofErr w:type="spellStart"/>
      <w:r>
        <w:t>gNB</w:t>
      </w:r>
      <w:proofErr w:type="spellEnd"/>
      <w:r>
        <w:t xml:space="preserve"> related to the assistance information, indicating the </w:t>
      </w:r>
      <w:proofErr w:type="spellStart"/>
      <w:r>
        <w:t>gNB’s</w:t>
      </w:r>
      <w:proofErr w:type="spellEnd"/>
      <w:r>
        <w:t xml:space="preserve"> intention of whether to act on the information or not, in order for the UE to be able to prepare or take alternative actions, in case of a negative response..</w:t>
      </w:r>
      <w:r w:rsidRPr="00AE6EE7">
        <w:t xml:space="preserve"> </w:t>
      </w:r>
    </w:p>
    <w:p w14:paraId="763CE0B6" w14:textId="57746F59" w:rsidR="00A47292" w:rsidRPr="00397B85" w:rsidRDefault="00A47292" w:rsidP="00A47292">
      <w:pPr>
        <w:rPr>
          <w:b/>
        </w:rPr>
      </w:pPr>
      <w:r w:rsidRPr="00AE6EE7">
        <w:rPr>
          <w:b/>
        </w:rPr>
        <w:t xml:space="preserve">Proposal </w:t>
      </w:r>
      <w:r w:rsidR="00503D90">
        <w:rPr>
          <w:b/>
        </w:rPr>
        <w:t>7</w:t>
      </w:r>
      <w:r w:rsidRPr="00AE6EE7">
        <w:rPr>
          <w:b/>
        </w:rPr>
        <w:t xml:space="preserve">: </w:t>
      </w:r>
      <w:proofErr w:type="spellStart"/>
      <w:r w:rsidRPr="00AE6EE7">
        <w:rPr>
          <w:b/>
        </w:rPr>
        <w:t>gNB</w:t>
      </w:r>
      <w:proofErr w:type="spellEnd"/>
      <w:r w:rsidRPr="00AE6EE7">
        <w:rPr>
          <w:b/>
        </w:rPr>
        <w:t xml:space="preserve"> transmits an acknowledgement on the received UE assistance information</w:t>
      </w:r>
      <w:r>
        <w:rPr>
          <w:b/>
        </w:rPr>
        <w:t>.</w:t>
      </w:r>
    </w:p>
    <w:p w14:paraId="63FC79C9" w14:textId="77777777" w:rsidR="00A47292" w:rsidRDefault="00A47292" w:rsidP="00A47292">
      <w:pPr>
        <w:rPr>
          <w:rFonts w:eastAsia="MS Mincho"/>
        </w:rPr>
      </w:pPr>
    </w:p>
    <w:p w14:paraId="19FB38A4" w14:textId="35601FE7" w:rsidR="00147177" w:rsidRDefault="00147177" w:rsidP="00147177">
      <w:pPr>
        <w:pStyle w:val="Heading1"/>
        <w:keepLines/>
        <w:numPr>
          <w:ilvl w:val="0"/>
          <w:numId w:val="40"/>
        </w:numPr>
        <w:pBdr>
          <w:top w:val="single" w:sz="12" w:space="3" w:color="auto"/>
        </w:pBdr>
        <w:overflowPunct w:val="0"/>
        <w:snapToGrid/>
        <w:spacing w:before="240" w:after="180"/>
        <w:jc w:val="left"/>
        <w:textAlignment w:val="baseline"/>
      </w:pPr>
      <w:r>
        <w:lastRenderedPageBreak/>
        <w:t>Summary of proposals and observations</w:t>
      </w:r>
    </w:p>
    <w:p w14:paraId="730890DC" w14:textId="7BC69A96" w:rsidR="00D14349" w:rsidRDefault="00104A15" w:rsidP="004246DC">
      <w:pPr>
        <w:rPr>
          <w:rFonts w:eastAsia="Times New Roman"/>
          <w:color w:val="000000"/>
        </w:rPr>
      </w:pPr>
      <w:r>
        <w:rPr>
          <w:rFonts w:eastAsia="Times New Roman"/>
          <w:color w:val="000000"/>
        </w:rPr>
        <w:t xml:space="preserve">This document has considered </w:t>
      </w:r>
      <w:r w:rsidR="003B45FD">
        <w:rPr>
          <w:rFonts w:eastAsia="Times New Roman"/>
          <w:color w:val="000000"/>
        </w:rPr>
        <w:t xml:space="preserve">issues related to </w:t>
      </w:r>
      <w:r w:rsidR="00147177">
        <w:rPr>
          <w:rFonts w:eastAsia="Times New Roman"/>
          <w:color w:val="000000"/>
        </w:rPr>
        <w:t>transmission of UE assistance information and UE capability signalling</w:t>
      </w:r>
      <w:r w:rsidR="006F73E6">
        <w:rPr>
          <w:rFonts w:eastAsia="Times New Roman"/>
          <w:color w:val="000000"/>
        </w:rPr>
        <w:t>.</w:t>
      </w:r>
    </w:p>
    <w:p w14:paraId="5F0F11E6" w14:textId="65826417" w:rsidR="00204904" w:rsidRDefault="00204904" w:rsidP="004246DC">
      <w:pPr>
        <w:rPr>
          <w:rFonts w:eastAsia="MS Mincho"/>
          <w:color w:val="000000" w:themeColor="text1"/>
          <w:lang w:eastAsia="ja-JP"/>
        </w:rPr>
      </w:pPr>
      <w:r w:rsidRPr="00795E69">
        <w:rPr>
          <w:rFonts w:eastAsia="MS Mincho"/>
          <w:color w:val="000000" w:themeColor="text1"/>
          <w:lang w:eastAsia="ja-JP"/>
        </w:rPr>
        <w:t xml:space="preserve">The following </w:t>
      </w:r>
      <w:r w:rsidR="00503D90">
        <w:rPr>
          <w:rFonts w:eastAsia="MS Mincho"/>
          <w:color w:val="000000" w:themeColor="text1"/>
          <w:lang w:eastAsia="ja-JP"/>
        </w:rPr>
        <w:t>observations</w:t>
      </w:r>
      <w:r w:rsidRPr="00795E69">
        <w:rPr>
          <w:rFonts w:eastAsia="MS Mincho"/>
          <w:color w:val="000000" w:themeColor="text1"/>
          <w:lang w:eastAsia="ja-JP"/>
        </w:rPr>
        <w:t xml:space="preserve"> are made:</w:t>
      </w:r>
    </w:p>
    <w:p w14:paraId="513C0BB1" w14:textId="77777777" w:rsidR="00544E68" w:rsidRPr="002036C3" w:rsidRDefault="00544E68" w:rsidP="00544E68">
      <w:pPr>
        <w:rPr>
          <w:rFonts w:eastAsia="MS Mincho"/>
          <w:b/>
        </w:rPr>
      </w:pPr>
      <w:r w:rsidRPr="002036C3">
        <w:rPr>
          <w:rFonts w:eastAsia="MS Mincho"/>
          <w:b/>
        </w:rPr>
        <w:t xml:space="preserve">Observation </w:t>
      </w:r>
      <w:r>
        <w:rPr>
          <w:rFonts w:eastAsia="MS Mincho"/>
          <w:b/>
        </w:rPr>
        <w:t>1</w:t>
      </w:r>
      <w:r w:rsidRPr="002036C3">
        <w:rPr>
          <w:rFonts w:eastAsia="MS Mincho"/>
          <w:b/>
        </w:rPr>
        <w:t xml:space="preserve">: In order to ensure consistent operation, the </w:t>
      </w:r>
      <w:proofErr w:type="spellStart"/>
      <w:r w:rsidRPr="002036C3">
        <w:rPr>
          <w:rFonts w:eastAsia="MS Mincho"/>
          <w:b/>
        </w:rPr>
        <w:t>gNB</w:t>
      </w:r>
      <w:proofErr w:type="spellEnd"/>
      <w:r w:rsidRPr="002036C3">
        <w:rPr>
          <w:rFonts w:eastAsia="MS Mincho"/>
          <w:b/>
        </w:rPr>
        <w:t xml:space="preserve"> </w:t>
      </w:r>
      <w:r w:rsidRPr="002036C3">
        <w:rPr>
          <w:rFonts w:eastAsia="MS Mincho"/>
          <w:b/>
          <w:u w:val="single"/>
        </w:rPr>
        <w:t>needs to</w:t>
      </w:r>
      <w:r w:rsidRPr="002036C3">
        <w:rPr>
          <w:rFonts w:eastAsia="MS Mincho"/>
          <w:b/>
        </w:rPr>
        <w:t xml:space="preserve"> configure the UE with a </w:t>
      </w:r>
      <w:proofErr w:type="spellStart"/>
      <w:r w:rsidRPr="002036C3">
        <w:rPr>
          <w:rFonts w:eastAsia="MS Mincho"/>
          <w:b/>
        </w:rPr>
        <w:t>PS_offset</w:t>
      </w:r>
      <w:proofErr w:type="spellEnd"/>
      <w:r w:rsidRPr="002036C3">
        <w:rPr>
          <w:rFonts w:eastAsia="MS Mincho"/>
          <w:b/>
        </w:rPr>
        <w:t xml:space="preserve"> value that is compatible with UE capability. </w:t>
      </w:r>
    </w:p>
    <w:p w14:paraId="07996EE1" w14:textId="77777777" w:rsidR="00544E68" w:rsidRPr="002036C3" w:rsidRDefault="00544E68" w:rsidP="00544E68">
      <w:pPr>
        <w:rPr>
          <w:rFonts w:eastAsia="MS Mincho"/>
        </w:rPr>
      </w:pPr>
      <w:r w:rsidRPr="002036C3">
        <w:rPr>
          <w:rFonts w:eastAsia="MS Mincho"/>
          <w:b/>
        </w:rPr>
        <w:t xml:space="preserve">Observation </w:t>
      </w:r>
      <w:r>
        <w:rPr>
          <w:rFonts w:eastAsia="MS Mincho"/>
          <w:b/>
        </w:rPr>
        <w:t>2</w:t>
      </w:r>
      <w:r w:rsidRPr="002036C3">
        <w:rPr>
          <w:rFonts w:eastAsia="MS Mincho"/>
          <w:b/>
        </w:rPr>
        <w:t xml:space="preserve">: In order to save additional power, based on UE assistance information, the </w:t>
      </w:r>
      <w:proofErr w:type="spellStart"/>
      <w:r w:rsidRPr="002036C3">
        <w:rPr>
          <w:rFonts w:eastAsia="MS Mincho"/>
          <w:b/>
        </w:rPr>
        <w:t>gNB</w:t>
      </w:r>
      <w:proofErr w:type="spellEnd"/>
      <w:r w:rsidRPr="002036C3">
        <w:rPr>
          <w:rFonts w:eastAsia="MS Mincho"/>
          <w:b/>
        </w:rPr>
        <w:t xml:space="preserve"> </w:t>
      </w:r>
      <w:r w:rsidRPr="002036C3">
        <w:rPr>
          <w:rFonts w:eastAsia="MS Mincho"/>
          <w:b/>
          <w:u w:val="single"/>
        </w:rPr>
        <w:t>can</w:t>
      </w:r>
      <w:r w:rsidRPr="002036C3">
        <w:rPr>
          <w:rFonts w:eastAsia="MS Mincho"/>
          <w:b/>
        </w:rPr>
        <w:t xml:space="preserve"> configure the UE with a </w:t>
      </w:r>
      <w:proofErr w:type="spellStart"/>
      <w:r w:rsidRPr="002036C3">
        <w:rPr>
          <w:rFonts w:eastAsia="MS Mincho"/>
          <w:b/>
        </w:rPr>
        <w:t>PS_offset</w:t>
      </w:r>
      <w:proofErr w:type="spellEnd"/>
      <w:r w:rsidRPr="002036C3">
        <w:rPr>
          <w:rFonts w:eastAsia="MS Mincho"/>
          <w:b/>
        </w:rPr>
        <w:t xml:space="preserve"> that is compatible with the UE assistance information, allowing the UE receiver to operate in a lower power mode.</w:t>
      </w:r>
    </w:p>
    <w:p w14:paraId="041B9D69" w14:textId="77777777" w:rsidR="00544E68" w:rsidRPr="007B3188" w:rsidRDefault="00544E68" w:rsidP="00544E68">
      <w:pPr>
        <w:rPr>
          <w:b/>
        </w:rPr>
      </w:pPr>
      <w:r w:rsidRPr="002036C3">
        <w:rPr>
          <w:b/>
        </w:rPr>
        <w:t xml:space="preserve">Observation </w:t>
      </w:r>
      <w:r>
        <w:rPr>
          <w:b/>
        </w:rPr>
        <w:t>3</w:t>
      </w:r>
      <w:r w:rsidRPr="002036C3">
        <w:rPr>
          <w:b/>
        </w:rPr>
        <w:t>: Controlled UE assistance</w:t>
      </w:r>
      <w:r w:rsidRPr="007B3188">
        <w:rPr>
          <w:b/>
        </w:rPr>
        <w:t xml:space="preserve"> information </w:t>
      </w:r>
      <w:proofErr w:type="spellStart"/>
      <w:r w:rsidRPr="007B3188">
        <w:rPr>
          <w:b/>
        </w:rPr>
        <w:t>signalling</w:t>
      </w:r>
      <w:proofErr w:type="spellEnd"/>
      <w:r w:rsidRPr="007B3188">
        <w:rPr>
          <w:b/>
        </w:rPr>
        <w:t xml:space="preserve"> is required in order to minimize </w:t>
      </w:r>
      <w:proofErr w:type="spellStart"/>
      <w:r w:rsidRPr="007B3188">
        <w:rPr>
          <w:b/>
        </w:rPr>
        <w:t>signalling</w:t>
      </w:r>
      <w:proofErr w:type="spellEnd"/>
      <w:r w:rsidRPr="007B3188">
        <w:rPr>
          <w:b/>
        </w:rPr>
        <w:t xml:space="preserve"> and to avoid excessive frequent UE assistance information transmission that may consume UE energy.</w:t>
      </w:r>
    </w:p>
    <w:p w14:paraId="6FB6AB7A" w14:textId="4DDD67D2" w:rsidR="00503D90" w:rsidRDefault="00503D90" w:rsidP="004246DC">
      <w:pPr>
        <w:rPr>
          <w:rFonts w:eastAsia="MS Mincho"/>
          <w:color w:val="000000" w:themeColor="text1"/>
          <w:lang w:eastAsia="ja-JP"/>
        </w:rPr>
      </w:pPr>
    </w:p>
    <w:p w14:paraId="41E4D0E9" w14:textId="50432294" w:rsidR="00503D90" w:rsidRDefault="00503D90" w:rsidP="004246DC">
      <w:pPr>
        <w:rPr>
          <w:rFonts w:eastAsia="MS Mincho"/>
          <w:color w:val="000000" w:themeColor="text1"/>
          <w:lang w:eastAsia="ja-JP"/>
        </w:rPr>
      </w:pPr>
      <w:r>
        <w:rPr>
          <w:rFonts w:eastAsia="MS Mincho"/>
          <w:color w:val="000000" w:themeColor="text1"/>
          <w:lang w:eastAsia="ja-JP"/>
        </w:rPr>
        <w:t>The following proposals are made:</w:t>
      </w:r>
    </w:p>
    <w:p w14:paraId="71597FE4" w14:textId="77777777" w:rsidR="00544E68" w:rsidRPr="002036C3" w:rsidRDefault="00544E68" w:rsidP="00544E68">
      <w:pPr>
        <w:rPr>
          <w:rFonts w:eastAsia="MS Mincho"/>
          <w:b/>
        </w:rPr>
      </w:pPr>
      <w:r w:rsidRPr="002036C3">
        <w:rPr>
          <w:rFonts w:eastAsia="MS Mincho"/>
          <w:b/>
        </w:rPr>
        <w:t xml:space="preserve">Proposal </w:t>
      </w:r>
      <w:r>
        <w:rPr>
          <w:rFonts w:eastAsia="MS Mincho"/>
          <w:b/>
        </w:rPr>
        <w:t>1</w:t>
      </w:r>
      <w:r w:rsidRPr="002036C3">
        <w:rPr>
          <w:rFonts w:eastAsia="MS Mincho"/>
          <w:b/>
        </w:rPr>
        <w:t>: The UE signals a capability related to the gap between the end of monitoring for DCI scrambled with PS-RNTI and the start of the DRX_ON duration.</w:t>
      </w:r>
    </w:p>
    <w:p w14:paraId="118C342F" w14:textId="77777777" w:rsidR="00544E68" w:rsidRPr="002036C3" w:rsidRDefault="00544E68" w:rsidP="00544E68">
      <w:pPr>
        <w:rPr>
          <w:rFonts w:eastAsia="MS Mincho"/>
          <w:b/>
        </w:rPr>
      </w:pPr>
      <w:r w:rsidRPr="002036C3">
        <w:rPr>
          <w:rFonts w:eastAsia="MS Mincho"/>
          <w:b/>
        </w:rPr>
        <w:t xml:space="preserve">Proposal </w:t>
      </w:r>
      <w:r>
        <w:rPr>
          <w:rFonts w:eastAsia="MS Mincho"/>
          <w:b/>
        </w:rPr>
        <w:t>2</w:t>
      </w:r>
      <w:r w:rsidRPr="002036C3">
        <w:rPr>
          <w:rFonts w:eastAsia="MS Mincho"/>
          <w:b/>
        </w:rPr>
        <w:t xml:space="preserve">: The UE may signal UE assistance information with a preferred value of </w:t>
      </w:r>
      <w:proofErr w:type="spellStart"/>
      <w:r w:rsidRPr="002036C3">
        <w:rPr>
          <w:rFonts w:eastAsia="MS Mincho"/>
          <w:b/>
        </w:rPr>
        <w:t>PS_offset</w:t>
      </w:r>
      <w:proofErr w:type="spellEnd"/>
      <w:r w:rsidRPr="002036C3">
        <w:rPr>
          <w:rFonts w:eastAsia="MS Mincho"/>
          <w:b/>
        </w:rPr>
        <w:t>, in addition to UE capability information.</w:t>
      </w:r>
    </w:p>
    <w:p w14:paraId="75B2C49D" w14:textId="77777777" w:rsidR="00544E68" w:rsidRPr="002036C3" w:rsidRDefault="00544E68" w:rsidP="00544E68">
      <w:pPr>
        <w:rPr>
          <w:rFonts w:eastAsia="MS Mincho"/>
          <w:b/>
        </w:rPr>
      </w:pPr>
      <w:r w:rsidRPr="002036C3">
        <w:rPr>
          <w:rFonts w:eastAsia="MS Mincho"/>
          <w:b/>
        </w:rPr>
        <w:t xml:space="preserve">Proposal </w:t>
      </w:r>
      <w:r>
        <w:rPr>
          <w:rFonts w:eastAsia="MS Mincho"/>
          <w:b/>
        </w:rPr>
        <w:t>3</w:t>
      </w:r>
      <w:r w:rsidRPr="002036C3">
        <w:rPr>
          <w:rFonts w:eastAsia="MS Mincho"/>
          <w:b/>
        </w:rPr>
        <w:t xml:space="preserve">: The UE may signal, for the default BWP and active BWPs, different capabilities for the gap between the end of monitoring for DCI scrambled with PS-RNTI and the start of the DRX_ON duration. </w:t>
      </w:r>
    </w:p>
    <w:p w14:paraId="6C312171" w14:textId="77777777" w:rsidR="00544E68" w:rsidRDefault="00544E68" w:rsidP="00544E68">
      <w:pPr>
        <w:rPr>
          <w:b/>
        </w:rPr>
      </w:pPr>
      <w:r w:rsidRPr="007B3188">
        <w:rPr>
          <w:b/>
        </w:rPr>
        <w:t xml:space="preserve">Proposal </w:t>
      </w:r>
      <w:r>
        <w:rPr>
          <w:b/>
        </w:rPr>
        <w:t>4</w:t>
      </w:r>
      <w:r w:rsidRPr="007B3188">
        <w:rPr>
          <w:b/>
        </w:rPr>
        <w:t xml:space="preserve">: When multiple types of UE assistance information/feedback are available, the </w:t>
      </w:r>
      <w:proofErr w:type="spellStart"/>
      <w:r w:rsidRPr="007B3188">
        <w:rPr>
          <w:b/>
        </w:rPr>
        <w:t>gNB</w:t>
      </w:r>
      <w:proofErr w:type="spellEnd"/>
      <w:r w:rsidRPr="007B3188">
        <w:rPr>
          <w:b/>
        </w:rPr>
        <w:t xml:space="preserve"> </w:t>
      </w:r>
      <w:proofErr w:type="gramStart"/>
      <w:r w:rsidRPr="007B3188">
        <w:rPr>
          <w:b/>
        </w:rPr>
        <w:t>is able to</w:t>
      </w:r>
      <w:proofErr w:type="gramEnd"/>
      <w:r w:rsidRPr="007B3188">
        <w:rPr>
          <w:b/>
        </w:rPr>
        <w:t xml:space="preserve"> provide a configuration message (i.e. RRC message) to the UE that specifies relevant UE assistance information the </w:t>
      </w:r>
      <w:proofErr w:type="spellStart"/>
      <w:r w:rsidRPr="007B3188">
        <w:rPr>
          <w:b/>
        </w:rPr>
        <w:t>gNB</w:t>
      </w:r>
      <w:proofErr w:type="spellEnd"/>
      <w:r w:rsidRPr="007B3188">
        <w:rPr>
          <w:b/>
        </w:rPr>
        <w:t xml:space="preserve"> may be interested in.</w:t>
      </w:r>
    </w:p>
    <w:p w14:paraId="39751892" w14:textId="77777777" w:rsidR="00544E68" w:rsidRPr="007B3188" w:rsidRDefault="00544E68" w:rsidP="00544E68">
      <w:pPr>
        <w:rPr>
          <w:b/>
        </w:rPr>
      </w:pPr>
      <w:r>
        <w:rPr>
          <w:b/>
        </w:rPr>
        <w:t xml:space="preserve">Proposal 5: </w:t>
      </w:r>
      <w:r w:rsidRPr="00B01ACB">
        <w:rPr>
          <w:b/>
        </w:rPr>
        <w:t>The transmission of UE assistance information shall includ</w:t>
      </w:r>
      <w:r>
        <w:rPr>
          <w:b/>
        </w:rPr>
        <w:t>e</w:t>
      </w:r>
      <w:r w:rsidRPr="00B01ACB">
        <w:rPr>
          <w:b/>
        </w:rPr>
        <w:t xml:space="preserve"> the </w:t>
      </w:r>
      <w:r w:rsidRPr="007B3188">
        <w:rPr>
          <w:b/>
        </w:rPr>
        <w:t>possibility of grouping UE assistance information</w:t>
      </w:r>
      <w:r>
        <w:rPr>
          <w:b/>
        </w:rPr>
        <w:t xml:space="preserve"> into a combined assistance message</w:t>
      </w:r>
      <w:r w:rsidRPr="007B3188">
        <w:rPr>
          <w:b/>
        </w:rPr>
        <w:t>.</w:t>
      </w:r>
    </w:p>
    <w:p w14:paraId="15271DE3" w14:textId="77777777" w:rsidR="00544E68" w:rsidRPr="008635C9" w:rsidRDefault="00544E68" w:rsidP="00544E68">
      <w:pPr>
        <w:rPr>
          <w:b/>
        </w:rPr>
      </w:pPr>
      <w:r w:rsidRPr="008635C9">
        <w:rPr>
          <w:b/>
        </w:rPr>
        <w:t xml:space="preserve">Proposal </w:t>
      </w:r>
      <w:r>
        <w:rPr>
          <w:b/>
        </w:rPr>
        <w:t>6</w:t>
      </w:r>
      <w:r w:rsidRPr="008635C9">
        <w:rPr>
          <w:b/>
        </w:rPr>
        <w:t xml:space="preserve">: The </w:t>
      </w:r>
      <w:proofErr w:type="spellStart"/>
      <w:r w:rsidRPr="008635C9">
        <w:rPr>
          <w:b/>
        </w:rPr>
        <w:t>gNB</w:t>
      </w:r>
      <w:proofErr w:type="spellEnd"/>
      <w:r w:rsidRPr="008635C9">
        <w:rPr>
          <w:b/>
        </w:rPr>
        <w:t xml:space="preserve"> </w:t>
      </w:r>
      <w:proofErr w:type="gramStart"/>
      <w:r w:rsidRPr="008635C9">
        <w:rPr>
          <w:b/>
        </w:rPr>
        <w:t>is able to</w:t>
      </w:r>
      <w:proofErr w:type="gramEnd"/>
      <w:r w:rsidRPr="008635C9">
        <w:rPr>
          <w:b/>
        </w:rPr>
        <w:t xml:space="preserve"> provide a configuration message (i.e. RRC message) to the UE controlling when UE assistance information shall be transmitted.</w:t>
      </w:r>
      <w:r>
        <w:rPr>
          <w:b/>
        </w:rPr>
        <w:t xml:space="preserve"> Such a configuration message may limit UE transmission of assistance information to when a trigger/condition has been met in the </w:t>
      </w:r>
      <w:proofErr w:type="gramStart"/>
      <w:r>
        <w:rPr>
          <w:b/>
        </w:rPr>
        <w:t>UE, or</w:t>
      </w:r>
      <w:proofErr w:type="gramEnd"/>
      <w:r>
        <w:rPr>
          <w:b/>
        </w:rPr>
        <w:t xml:space="preserve"> set a </w:t>
      </w:r>
      <w:r w:rsidRPr="007B3188">
        <w:rPr>
          <w:b/>
        </w:rPr>
        <w:t>minimum transmission interval</w:t>
      </w:r>
      <w:r>
        <w:rPr>
          <w:b/>
        </w:rPr>
        <w:t xml:space="preserve"> or</w:t>
      </w:r>
      <w:r w:rsidRPr="007B3188">
        <w:rPr>
          <w:b/>
        </w:rPr>
        <w:t xml:space="preserve"> maximum </w:t>
      </w:r>
      <w:r>
        <w:rPr>
          <w:b/>
        </w:rPr>
        <w:t>frequency of the UE assistance information transmissions.</w:t>
      </w:r>
    </w:p>
    <w:p w14:paraId="0D68E193" w14:textId="77777777" w:rsidR="00544E68" w:rsidRPr="00397B85" w:rsidRDefault="00544E68" w:rsidP="00544E68">
      <w:pPr>
        <w:rPr>
          <w:b/>
        </w:rPr>
      </w:pPr>
      <w:r w:rsidRPr="00AE6EE7">
        <w:rPr>
          <w:b/>
        </w:rPr>
        <w:t xml:space="preserve">Proposal </w:t>
      </w:r>
      <w:r>
        <w:rPr>
          <w:b/>
        </w:rPr>
        <w:t>7</w:t>
      </w:r>
      <w:r w:rsidRPr="00AE6EE7">
        <w:rPr>
          <w:b/>
        </w:rPr>
        <w:t xml:space="preserve">: </w:t>
      </w:r>
      <w:proofErr w:type="spellStart"/>
      <w:r w:rsidRPr="00AE6EE7">
        <w:rPr>
          <w:b/>
        </w:rPr>
        <w:t>gNB</w:t>
      </w:r>
      <w:proofErr w:type="spellEnd"/>
      <w:r w:rsidRPr="00AE6EE7">
        <w:rPr>
          <w:b/>
        </w:rPr>
        <w:t xml:space="preserve"> transmits an acknowledgement on the received UE assistance information</w:t>
      </w:r>
      <w:r>
        <w:rPr>
          <w:b/>
        </w:rPr>
        <w:t>.</w:t>
      </w:r>
    </w:p>
    <w:p w14:paraId="1A461A1F" w14:textId="6DAE0F8C" w:rsidR="00147177" w:rsidRDefault="00147177" w:rsidP="00147177">
      <w:pPr>
        <w:pStyle w:val="Heading1"/>
        <w:keepLines/>
        <w:numPr>
          <w:ilvl w:val="0"/>
          <w:numId w:val="40"/>
        </w:numPr>
        <w:pBdr>
          <w:top w:val="single" w:sz="12" w:space="3" w:color="auto"/>
        </w:pBdr>
        <w:overflowPunct w:val="0"/>
        <w:snapToGrid/>
        <w:spacing w:before="240" w:after="180"/>
        <w:jc w:val="left"/>
        <w:textAlignment w:val="baseline"/>
      </w:pPr>
      <w:r>
        <w:t>References</w:t>
      </w:r>
    </w:p>
    <w:p w14:paraId="2BD400CB" w14:textId="49975B54" w:rsidR="00A47292" w:rsidRDefault="00A47292" w:rsidP="00A47292">
      <w:pPr>
        <w:tabs>
          <w:tab w:val="left" w:pos="426"/>
        </w:tabs>
        <w:ind w:left="426" w:hanging="426"/>
      </w:pPr>
      <w:r w:rsidRPr="002B6F16">
        <w:t xml:space="preserve">[1] </w:t>
      </w:r>
      <w:r>
        <w:t xml:space="preserve">RP-191607, </w:t>
      </w:r>
      <w:r w:rsidRPr="002B6F16">
        <w:t>“</w:t>
      </w:r>
      <w:r w:rsidRPr="00D571DC">
        <w:t>New WID: UE Power Saving in NR</w:t>
      </w:r>
      <w:r w:rsidRPr="002B6F16">
        <w:t>”</w:t>
      </w:r>
      <w:r>
        <w:t>. RAN#84. June 2019.</w:t>
      </w:r>
    </w:p>
    <w:p w14:paraId="7F2F39BE" w14:textId="77777777" w:rsidR="00A47292" w:rsidRPr="00F91DAB" w:rsidRDefault="00A47292" w:rsidP="00A47292">
      <w:pPr>
        <w:tabs>
          <w:tab w:val="left" w:pos="426"/>
        </w:tabs>
        <w:ind w:left="426" w:hanging="426"/>
      </w:pPr>
      <w:r>
        <w:t xml:space="preserve">[2] TR 38.840, </w:t>
      </w:r>
      <w:r w:rsidRPr="00186AFB">
        <w:t>Study on User Equipment (UE) power saving in NR</w:t>
      </w:r>
    </w:p>
    <w:p w14:paraId="51C73199" w14:textId="5381F6C4" w:rsidR="00A47292" w:rsidRDefault="00A47292" w:rsidP="00A47292">
      <w:pPr>
        <w:tabs>
          <w:tab w:val="left" w:pos="426"/>
        </w:tabs>
        <w:ind w:left="426" w:hanging="426"/>
      </w:pPr>
      <w:r>
        <w:t xml:space="preserve">[3] </w:t>
      </w:r>
      <w:r w:rsidRPr="0077247F">
        <w:t>R2-1909907</w:t>
      </w:r>
      <w:r>
        <w:t xml:space="preserve">, </w:t>
      </w:r>
      <w:r w:rsidRPr="00A46F24">
        <w:t>Power saving techniques, UE assistance information</w:t>
      </w:r>
      <w:r>
        <w:t>, Sony, RAN2 #107, October 2019</w:t>
      </w:r>
    </w:p>
    <w:p w14:paraId="3BE4B04B" w14:textId="29A6B192" w:rsidR="00F623E9" w:rsidRPr="00D571DC" w:rsidRDefault="00F623E9" w:rsidP="00A47292">
      <w:pPr>
        <w:tabs>
          <w:tab w:val="left" w:pos="426"/>
        </w:tabs>
        <w:ind w:left="426" w:hanging="426"/>
      </w:pPr>
      <w:r>
        <w:t>[4]</w:t>
      </w:r>
      <w:r>
        <w:tab/>
        <w:t>R1-1911558, “</w:t>
      </w:r>
      <w:r w:rsidRPr="00F623E9">
        <w:t>Offline D</w:t>
      </w:r>
      <w:bookmarkStart w:id="5" w:name="_GoBack"/>
      <w:bookmarkEnd w:id="5"/>
      <w:r w:rsidRPr="00F623E9">
        <w:t>iscussion Summary of PDCCH-based Power Saving Signal/Channel</w:t>
      </w:r>
      <w:r>
        <w:t>”. CATT. RAN1#98bis, Chongqing. October 2019.</w:t>
      </w:r>
    </w:p>
    <w:p w14:paraId="219C7392" w14:textId="1DB41A3C" w:rsidR="0069005D" w:rsidRDefault="0069005D" w:rsidP="00A47292">
      <w:pPr>
        <w:pStyle w:val="NormalWeb"/>
        <w:spacing w:before="0" w:beforeAutospacing="0" w:after="120" w:afterAutospacing="0"/>
        <w:rPr>
          <w:rFonts w:ascii="Times New Roman" w:hAnsi="Times New Roman" w:cs="Times New Roman"/>
          <w:sz w:val="21"/>
          <w:szCs w:val="22"/>
        </w:rPr>
      </w:pPr>
    </w:p>
    <w:p w14:paraId="215F2D77" w14:textId="77777777" w:rsidR="004C79AD" w:rsidRDefault="004C79AD" w:rsidP="0069005D">
      <w:pPr>
        <w:pStyle w:val="NormalWeb"/>
        <w:spacing w:before="0" w:beforeAutospacing="0" w:after="120" w:afterAutospacing="0"/>
        <w:ind w:left="357"/>
        <w:rPr>
          <w:rFonts w:ascii="Times New Roman" w:hAnsi="Times New Roman" w:cs="Times New Roman"/>
          <w:sz w:val="21"/>
          <w:szCs w:val="22"/>
        </w:rPr>
      </w:pPr>
    </w:p>
    <w:sectPr w:rsidR="004C79A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B5BE9" w14:textId="77777777" w:rsidR="00D074B6" w:rsidRDefault="00D074B6" w:rsidP="00530B04">
      <w:pPr>
        <w:spacing w:after="0"/>
      </w:pPr>
      <w:r>
        <w:separator/>
      </w:r>
    </w:p>
  </w:endnote>
  <w:endnote w:type="continuationSeparator" w:id="0">
    <w:p w14:paraId="0525EB78" w14:textId="77777777" w:rsidR="00D074B6" w:rsidRDefault="00D074B6"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script"/>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2D2B3" w14:textId="77777777" w:rsidR="00D074B6" w:rsidRDefault="00D074B6" w:rsidP="00530B04">
      <w:pPr>
        <w:spacing w:after="0"/>
      </w:pPr>
      <w:r>
        <w:separator/>
      </w:r>
    </w:p>
  </w:footnote>
  <w:footnote w:type="continuationSeparator" w:id="0">
    <w:p w14:paraId="0393B59E" w14:textId="77777777" w:rsidR="00D074B6" w:rsidRDefault="00D074B6"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5660185A"/>
    <w:lvl w:ilvl="0">
      <w:start w:val="2"/>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5B1794C"/>
    <w:multiLevelType w:val="multilevel"/>
    <w:tmpl w:val="6DC48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812587"/>
    <w:multiLevelType w:val="hybridMultilevel"/>
    <w:tmpl w:val="E554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A5C3B"/>
    <w:multiLevelType w:val="hybridMultilevel"/>
    <w:tmpl w:val="2CF05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54A9F"/>
    <w:multiLevelType w:val="hybridMultilevel"/>
    <w:tmpl w:val="F6A22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6E3408"/>
    <w:multiLevelType w:val="hybridMultilevel"/>
    <w:tmpl w:val="C32E5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D515EC"/>
    <w:multiLevelType w:val="hybridMultilevel"/>
    <w:tmpl w:val="56A0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3D5DBB"/>
    <w:multiLevelType w:val="hybridMultilevel"/>
    <w:tmpl w:val="19868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2"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5993B71"/>
    <w:multiLevelType w:val="hybridMultilevel"/>
    <w:tmpl w:val="5A641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A0DAA"/>
    <w:multiLevelType w:val="multilevel"/>
    <w:tmpl w:val="F8244648"/>
    <w:numStyleLink w:val="StyleBulletedSymbolsymbolLeft025Hanging0252"/>
  </w:abstractNum>
  <w:abstractNum w:abstractNumId="29" w15:restartNumberingAfterBreak="0">
    <w:nsid w:val="47F95AA7"/>
    <w:multiLevelType w:val="hybridMultilevel"/>
    <w:tmpl w:val="26EA3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6E20BE"/>
    <w:multiLevelType w:val="hybridMultilevel"/>
    <w:tmpl w:val="425C23AA"/>
    <w:lvl w:ilvl="0" w:tplc="C324E76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B50D9"/>
    <w:multiLevelType w:val="hybridMultilevel"/>
    <w:tmpl w:val="CC64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346237"/>
    <w:multiLevelType w:val="hybridMultilevel"/>
    <w:tmpl w:val="2C368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D9E4E84"/>
    <w:multiLevelType w:val="hybridMultilevel"/>
    <w:tmpl w:val="B4247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30B6E"/>
    <w:multiLevelType w:val="multilevel"/>
    <w:tmpl w:val="CED0B4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0"/>
  </w:num>
  <w:num w:numId="5">
    <w:abstractNumId w:val="38"/>
  </w:num>
  <w:num w:numId="6">
    <w:abstractNumId w:val="39"/>
  </w:num>
  <w:num w:numId="7">
    <w:abstractNumId w:val="14"/>
  </w:num>
  <w:num w:numId="8">
    <w:abstractNumId w:val="12"/>
  </w:num>
  <w:num w:numId="9">
    <w:abstractNumId w:val="7"/>
  </w:num>
  <w:num w:numId="10">
    <w:abstractNumId w:val="21"/>
  </w:num>
  <w:num w:numId="11">
    <w:abstractNumId w:val="36"/>
  </w:num>
  <w:num w:numId="12">
    <w:abstractNumId w:val="18"/>
  </w:num>
  <w:num w:numId="13">
    <w:abstractNumId w:val="16"/>
  </w:num>
  <w:num w:numId="14">
    <w:abstractNumId w:val="10"/>
  </w:num>
  <w:num w:numId="15">
    <w:abstractNumId w:val="35"/>
  </w:num>
  <w:num w:numId="16">
    <w:abstractNumId w:val="17"/>
  </w:num>
  <w:num w:numId="17">
    <w:abstractNumId w:val="41"/>
  </w:num>
  <w:num w:numId="18">
    <w:abstractNumId w:val="27"/>
  </w:num>
  <w:num w:numId="19">
    <w:abstractNumId w:val="34"/>
  </w:num>
  <w:num w:numId="20">
    <w:abstractNumId w:val="1"/>
  </w:num>
  <w:num w:numId="21">
    <w:abstractNumId w:val="3"/>
  </w:num>
  <w:num w:numId="22">
    <w:abstractNumId w:val="23"/>
  </w:num>
  <w:num w:numId="23">
    <w:abstractNumId w:val="42"/>
  </w:num>
  <w:num w:numId="24">
    <w:abstractNumId w:val="24"/>
  </w:num>
  <w:num w:numId="25">
    <w:abstractNumId w:val="28"/>
  </w:num>
  <w:num w:numId="26">
    <w:abstractNumId w:val="4"/>
  </w:num>
  <w:num w:numId="27">
    <w:abstractNumId w:val="9"/>
  </w:num>
  <w:num w:numId="28">
    <w:abstractNumId w:val="20"/>
  </w:num>
  <w:num w:numId="29">
    <w:abstractNumId w:val="37"/>
  </w:num>
  <w:num w:numId="30">
    <w:abstractNumId w:val="32"/>
  </w:num>
  <w:num w:numId="31">
    <w:abstractNumId w:val="5"/>
  </w:num>
  <w:num w:numId="32">
    <w:abstractNumId w:val="8"/>
  </w:num>
  <w:num w:numId="33">
    <w:abstractNumId w:val="25"/>
  </w:num>
  <w:num w:numId="34">
    <w:abstractNumId w:val="24"/>
  </w:num>
  <w:num w:numId="35">
    <w:abstractNumId w:val="28"/>
  </w:num>
  <w:num w:numId="36">
    <w:abstractNumId w:val="26"/>
  </w:num>
  <w:num w:numId="37">
    <w:abstractNumId w:val="6"/>
  </w:num>
  <w:num w:numId="38">
    <w:abstractNumId w:val="11"/>
  </w:num>
  <w:num w:numId="39">
    <w:abstractNumId w:val="2"/>
  </w:num>
  <w:num w:numId="40">
    <w:abstractNumId w:val="0"/>
  </w:num>
  <w:num w:numId="41">
    <w:abstractNumId w:val="15"/>
  </w:num>
  <w:num w:numId="42">
    <w:abstractNumId w:val="31"/>
  </w:num>
  <w:num w:numId="43">
    <w:abstractNumId w:val="33"/>
  </w:num>
  <w:num w:numId="44">
    <w:abstractNumId w:val="29"/>
  </w:num>
  <w:num w:numId="45">
    <w:abstractNumId w:val="22"/>
  </w:num>
  <w:num w:numId="46">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1388F"/>
    <w:rsid w:val="00014405"/>
    <w:rsid w:val="000153B8"/>
    <w:rsid w:val="00034ED6"/>
    <w:rsid w:val="000403E2"/>
    <w:rsid w:val="00051643"/>
    <w:rsid w:val="0005228D"/>
    <w:rsid w:val="000546AA"/>
    <w:rsid w:val="00057733"/>
    <w:rsid w:val="00057B34"/>
    <w:rsid w:val="000613FC"/>
    <w:rsid w:val="00065397"/>
    <w:rsid w:val="0006615E"/>
    <w:rsid w:val="0007331C"/>
    <w:rsid w:val="00073544"/>
    <w:rsid w:val="00074007"/>
    <w:rsid w:val="000760F3"/>
    <w:rsid w:val="0008402E"/>
    <w:rsid w:val="0009067B"/>
    <w:rsid w:val="00095B06"/>
    <w:rsid w:val="000A32BD"/>
    <w:rsid w:val="000A4B68"/>
    <w:rsid w:val="000A69FB"/>
    <w:rsid w:val="000C100E"/>
    <w:rsid w:val="000C37CD"/>
    <w:rsid w:val="000C5A45"/>
    <w:rsid w:val="000C68DA"/>
    <w:rsid w:val="000D212B"/>
    <w:rsid w:val="000D2DD9"/>
    <w:rsid w:val="000E2DC1"/>
    <w:rsid w:val="000E50C3"/>
    <w:rsid w:val="000F2A82"/>
    <w:rsid w:val="000F5158"/>
    <w:rsid w:val="00100000"/>
    <w:rsid w:val="00104830"/>
    <w:rsid w:val="00104A15"/>
    <w:rsid w:val="00125DBD"/>
    <w:rsid w:val="001325C9"/>
    <w:rsid w:val="00134CA4"/>
    <w:rsid w:val="00141E1E"/>
    <w:rsid w:val="00142174"/>
    <w:rsid w:val="00142BC5"/>
    <w:rsid w:val="0014580B"/>
    <w:rsid w:val="001461C7"/>
    <w:rsid w:val="00147177"/>
    <w:rsid w:val="00150413"/>
    <w:rsid w:val="0015155E"/>
    <w:rsid w:val="00151CEB"/>
    <w:rsid w:val="001531E7"/>
    <w:rsid w:val="00162D81"/>
    <w:rsid w:val="00167BA9"/>
    <w:rsid w:val="001702D8"/>
    <w:rsid w:val="001724D0"/>
    <w:rsid w:val="00175F2F"/>
    <w:rsid w:val="00181367"/>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36C3"/>
    <w:rsid w:val="00204904"/>
    <w:rsid w:val="0020493E"/>
    <w:rsid w:val="00205E36"/>
    <w:rsid w:val="00210FFF"/>
    <w:rsid w:val="002128E3"/>
    <w:rsid w:val="00212B79"/>
    <w:rsid w:val="00217900"/>
    <w:rsid w:val="00225077"/>
    <w:rsid w:val="002261A0"/>
    <w:rsid w:val="002279FD"/>
    <w:rsid w:val="002315E4"/>
    <w:rsid w:val="0024099B"/>
    <w:rsid w:val="00242F08"/>
    <w:rsid w:val="00247964"/>
    <w:rsid w:val="0025424F"/>
    <w:rsid w:val="00254A51"/>
    <w:rsid w:val="00255D7E"/>
    <w:rsid w:val="00265C71"/>
    <w:rsid w:val="00267EC4"/>
    <w:rsid w:val="0027504A"/>
    <w:rsid w:val="00276C50"/>
    <w:rsid w:val="00276E34"/>
    <w:rsid w:val="0028263A"/>
    <w:rsid w:val="00286E12"/>
    <w:rsid w:val="00287FC2"/>
    <w:rsid w:val="00290B96"/>
    <w:rsid w:val="00292726"/>
    <w:rsid w:val="0029410F"/>
    <w:rsid w:val="002A53FA"/>
    <w:rsid w:val="002B75D4"/>
    <w:rsid w:val="002C4807"/>
    <w:rsid w:val="002C654F"/>
    <w:rsid w:val="002D17F4"/>
    <w:rsid w:val="002D2F34"/>
    <w:rsid w:val="002D6AF5"/>
    <w:rsid w:val="002D71B7"/>
    <w:rsid w:val="002F1966"/>
    <w:rsid w:val="002F4052"/>
    <w:rsid w:val="002F452E"/>
    <w:rsid w:val="00300EB6"/>
    <w:rsid w:val="00302EB0"/>
    <w:rsid w:val="003040E4"/>
    <w:rsid w:val="003071AF"/>
    <w:rsid w:val="003072DE"/>
    <w:rsid w:val="0031691B"/>
    <w:rsid w:val="00316C97"/>
    <w:rsid w:val="003173CA"/>
    <w:rsid w:val="0032199D"/>
    <w:rsid w:val="003226F4"/>
    <w:rsid w:val="003242AF"/>
    <w:rsid w:val="0033036A"/>
    <w:rsid w:val="003327C0"/>
    <w:rsid w:val="00336EEF"/>
    <w:rsid w:val="00342FB0"/>
    <w:rsid w:val="00352ADF"/>
    <w:rsid w:val="0035550A"/>
    <w:rsid w:val="00355B6A"/>
    <w:rsid w:val="003577EA"/>
    <w:rsid w:val="00362D49"/>
    <w:rsid w:val="00373D7C"/>
    <w:rsid w:val="00376866"/>
    <w:rsid w:val="00377B22"/>
    <w:rsid w:val="0038553E"/>
    <w:rsid w:val="003873D5"/>
    <w:rsid w:val="00390498"/>
    <w:rsid w:val="00396B27"/>
    <w:rsid w:val="003A7597"/>
    <w:rsid w:val="003B1CED"/>
    <w:rsid w:val="003B20C3"/>
    <w:rsid w:val="003B373D"/>
    <w:rsid w:val="003B45FD"/>
    <w:rsid w:val="003B490F"/>
    <w:rsid w:val="003B7FD7"/>
    <w:rsid w:val="003C5C6D"/>
    <w:rsid w:val="003C626D"/>
    <w:rsid w:val="003C6A7D"/>
    <w:rsid w:val="003C73FB"/>
    <w:rsid w:val="003D0288"/>
    <w:rsid w:val="003D3E07"/>
    <w:rsid w:val="003D7FA8"/>
    <w:rsid w:val="003E158F"/>
    <w:rsid w:val="003E73DE"/>
    <w:rsid w:val="003E7AD5"/>
    <w:rsid w:val="003F00AD"/>
    <w:rsid w:val="003F12D0"/>
    <w:rsid w:val="0040012C"/>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3B0C"/>
    <w:rsid w:val="00464A4F"/>
    <w:rsid w:val="00465669"/>
    <w:rsid w:val="00466682"/>
    <w:rsid w:val="00474ED9"/>
    <w:rsid w:val="00481255"/>
    <w:rsid w:val="00485E02"/>
    <w:rsid w:val="00496FA8"/>
    <w:rsid w:val="004B2E3C"/>
    <w:rsid w:val="004B31E1"/>
    <w:rsid w:val="004B4070"/>
    <w:rsid w:val="004B69D7"/>
    <w:rsid w:val="004C0B0F"/>
    <w:rsid w:val="004C6A36"/>
    <w:rsid w:val="004C79AD"/>
    <w:rsid w:val="004D013C"/>
    <w:rsid w:val="004D33B9"/>
    <w:rsid w:val="004D46BE"/>
    <w:rsid w:val="004D7829"/>
    <w:rsid w:val="004E254D"/>
    <w:rsid w:val="004E3171"/>
    <w:rsid w:val="004E5969"/>
    <w:rsid w:val="004E61AA"/>
    <w:rsid w:val="004E6843"/>
    <w:rsid w:val="004E7E02"/>
    <w:rsid w:val="004F609F"/>
    <w:rsid w:val="00500E4A"/>
    <w:rsid w:val="00503D90"/>
    <w:rsid w:val="00505644"/>
    <w:rsid w:val="005076F2"/>
    <w:rsid w:val="005107A5"/>
    <w:rsid w:val="00530B04"/>
    <w:rsid w:val="00531E06"/>
    <w:rsid w:val="005369B8"/>
    <w:rsid w:val="005440C1"/>
    <w:rsid w:val="00544E68"/>
    <w:rsid w:val="00553115"/>
    <w:rsid w:val="0055721F"/>
    <w:rsid w:val="005603EF"/>
    <w:rsid w:val="00564D26"/>
    <w:rsid w:val="005676BE"/>
    <w:rsid w:val="00572B63"/>
    <w:rsid w:val="00586D7A"/>
    <w:rsid w:val="00587F9B"/>
    <w:rsid w:val="00592986"/>
    <w:rsid w:val="00594F37"/>
    <w:rsid w:val="005A6CD0"/>
    <w:rsid w:val="005A7FF6"/>
    <w:rsid w:val="005B5A09"/>
    <w:rsid w:val="005B72D7"/>
    <w:rsid w:val="005B7ECD"/>
    <w:rsid w:val="005C09FE"/>
    <w:rsid w:val="005C0E12"/>
    <w:rsid w:val="005C5BA4"/>
    <w:rsid w:val="005C6B4C"/>
    <w:rsid w:val="005D309E"/>
    <w:rsid w:val="005E13A6"/>
    <w:rsid w:val="005E70AF"/>
    <w:rsid w:val="005E73B5"/>
    <w:rsid w:val="005F0908"/>
    <w:rsid w:val="005F1734"/>
    <w:rsid w:val="005F63D2"/>
    <w:rsid w:val="006052E2"/>
    <w:rsid w:val="00606A20"/>
    <w:rsid w:val="00614CD0"/>
    <w:rsid w:val="0061626A"/>
    <w:rsid w:val="00621B1D"/>
    <w:rsid w:val="0062247A"/>
    <w:rsid w:val="0063024C"/>
    <w:rsid w:val="006413A7"/>
    <w:rsid w:val="0064152A"/>
    <w:rsid w:val="00642466"/>
    <w:rsid w:val="006427C8"/>
    <w:rsid w:val="00646AEF"/>
    <w:rsid w:val="00646B7C"/>
    <w:rsid w:val="006474CC"/>
    <w:rsid w:val="00651869"/>
    <w:rsid w:val="00657190"/>
    <w:rsid w:val="00662514"/>
    <w:rsid w:val="00663073"/>
    <w:rsid w:val="006678A2"/>
    <w:rsid w:val="0067076C"/>
    <w:rsid w:val="00671E8F"/>
    <w:rsid w:val="006740B4"/>
    <w:rsid w:val="006746AD"/>
    <w:rsid w:val="00677092"/>
    <w:rsid w:val="00677D23"/>
    <w:rsid w:val="00681739"/>
    <w:rsid w:val="00687BBA"/>
    <w:rsid w:val="0069005D"/>
    <w:rsid w:val="006900DA"/>
    <w:rsid w:val="00694AB7"/>
    <w:rsid w:val="00696312"/>
    <w:rsid w:val="006A13DD"/>
    <w:rsid w:val="006A3A08"/>
    <w:rsid w:val="006A6ECF"/>
    <w:rsid w:val="006B2FE3"/>
    <w:rsid w:val="006C2844"/>
    <w:rsid w:val="006C3DF1"/>
    <w:rsid w:val="006C5075"/>
    <w:rsid w:val="006C6263"/>
    <w:rsid w:val="006C70EB"/>
    <w:rsid w:val="006D2034"/>
    <w:rsid w:val="006D5E2A"/>
    <w:rsid w:val="006E59FA"/>
    <w:rsid w:val="006F2EFA"/>
    <w:rsid w:val="006F379B"/>
    <w:rsid w:val="006F5283"/>
    <w:rsid w:val="006F6B7B"/>
    <w:rsid w:val="006F73E6"/>
    <w:rsid w:val="006F780A"/>
    <w:rsid w:val="007043DE"/>
    <w:rsid w:val="0070601F"/>
    <w:rsid w:val="00706307"/>
    <w:rsid w:val="007077EF"/>
    <w:rsid w:val="00707CEB"/>
    <w:rsid w:val="00707D3B"/>
    <w:rsid w:val="007115A4"/>
    <w:rsid w:val="00712B91"/>
    <w:rsid w:val="0071385C"/>
    <w:rsid w:val="00713BB4"/>
    <w:rsid w:val="007239AE"/>
    <w:rsid w:val="00727C97"/>
    <w:rsid w:val="0073176A"/>
    <w:rsid w:val="0073591B"/>
    <w:rsid w:val="007505C9"/>
    <w:rsid w:val="007603C1"/>
    <w:rsid w:val="00760AAA"/>
    <w:rsid w:val="00777F7E"/>
    <w:rsid w:val="0078623A"/>
    <w:rsid w:val="00790405"/>
    <w:rsid w:val="0079235C"/>
    <w:rsid w:val="007932B9"/>
    <w:rsid w:val="00795E69"/>
    <w:rsid w:val="007A3C3B"/>
    <w:rsid w:val="007A4016"/>
    <w:rsid w:val="007A4791"/>
    <w:rsid w:val="007B3846"/>
    <w:rsid w:val="007C3601"/>
    <w:rsid w:val="007C4942"/>
    <w:rsid w:val="007D1E27"/>
    <w:rsid w:val="007D452A"/>
    <w:rsid w:val="007D455E"/>
    <w:rsid w:val="007D4DFA"/>
    <w:rsid w:val="007E067C"/>
    <w:rsid w:val="007E2B5B"/>
    <w:rsid w:val="007E4BD0"/>
    <w:rsid w:val="007E72A3"/>
    <w:rsid w:val="007E747A"/>
    <w:rsid w:val="007F3CD3"/>
    <w:rsid w:val="0080381A"/>
    <w:rsid w:val="00803B1B"/>
    <w:rsid w:val="00806A6F"/>
    <w:rsid w:val="008110D0"/>
    <w:rsid w:val="008357B3"/>
    <w:rsid w:val="008369B8"/>
    <w:rsid w:val="008370DD"/>
    <w:rsid w:val="0085208F"/>
    <w:rsid w:val="0085472E"/>
    <w:rsid w:val="0085483F"/>
    <w:rsid w:val="0085768E"/>
    <w:rsid w:val="00860DFE"/>
    <w:rsid w:val="00863389"/>
    <w:rsid w:val="00865697"/>
    <w:rsid w:val="00874649"/>
    <w:rsid w:val="00876A34"/>
    <w:rsid w:val="00881175"/>
    <w:rsid w:val="00884A4A"/>
    <w:rsid w:val="00892216"/>
    <w:rsid w:val="00896B0A"/>
    <w:rsid w:val="008A2C42"/>
    <w:rsid w:val="008B0ED1"/>
    <w:rsid w:val="008B12CB"/>
    <w:rsid w:val="008B6D60"/>
    <w:rsid w:val="008C6975"/>
    <w:rsid w:val="008C6C5A"/>
    <w:rsid w:val="008C6D14"/>
    <w:rsid w:val="008D1F35"/>
    <w:rsid w:val="008D5458"/>
    <w:rsid w:val="008D59A1"/>
    <w:rsid w:val="008E25FE"/>
    <w:rsid w:val="008E2BD5"/>
    <w:rsid w:val="008E5D29"/>
    <w:rsid w:val="008E649E"/>
    <w:rsid w:val="008E715F"/>
    <w:rsid w:val="00907769"/>
    <w:rsid w:val="009126CB"/>
    <w:rsid w:val="00913C8B"/>
    <w:rsid w:val="009150D5"/>
    <w:rsid w:val="009203F8"/>
    <w:rsid w:val="00940723"/>
    <w:rsid w:val="00944758"/>
    <w:rsid w:val="0095231A"/>
    <w:rsid w:val="00954B20"/>
    <w:rsid w:val="00956C9F"/>
    <w:rsid w:val="00957DFD"/>
    <w:rsid w:val="00957F4C"/>
    <w:rsid w:val="00964E43"/>
    <w:rsid w:val="0096637A"/>
    <w:rsid w:val="009778D4"/>
    <w:rsid w:val="00977ECE"/>
    <w:rsid w:val="009817F3"/>
    <w:rsid w:val="00982D6E"/>
    <w:rsid w:val="00984E9C"/>
    <w:rsid w:val="00990C75"/>
    <w:rsid w:val="009966AF"/>
    <w:rsid w:val="009A41C1"/>
    <w:rsid w:val="009A6135"/>
    <w:rsid w:val="009B0EED"/>
    <w:rsid w:val="009B2BA6"/>
    <w:rsid w:val="009C08E4"/>
    <w:rsid w:val="009C7910"/>
    <w:rsid w:val="009D16D0"/>
    <w:rsid w:val="009E2D9B"/>
    <w:rsid w:val="009E2FF8"/>
    <w:rsid w:val="009F3650"/>
    <w:rsid w:val="009F64ED"/>
    <w:rsid w:val="00A0336C"/>
    <w:rsid w:val="00A05961"/>
    <w:rsid w:val="00A12697"/>
    <w:rsid w:val="00A12A08"/>
    <w:rsid w:val="00A1357A"/>
    <w:rsid w:val="00A208E5"/>
    <w:rsid w:val="00A24DC7"/>
    <w:rsid w:val="00A25CE6"/>
    <w:rsid w:val="00A32295"/>
    <w:rsid w:val="00A34DB8"/>
    <w:rsid w:val="00A37746"/>
    <w:rsid w:val="00A402FD"/>
    <w:rsid w:val="00A41051"/>
    <w:rsid w:val="00A44A92"/>
    <w:rsid w:val="00A47292"/>
    <w:rsid w:val="00A503FC"/>
    <w:rsid w:val="00A53238"/>
    <w:rsid w:val="00A53A3A"/>
    <w:rsid w:val="00A57D0E"/>
    <w:rsid w:val="00A64768"/>
    <w:rsid w:val="00A6477E"/>
    <w:rsid w:val="00A65AFB"/>
    <w:rsid w:val="00A71163"/>
    <w:rsid w:val="00A74344"/>
    <w:rsid w:val="00A819C8"/>
    <w:rsid w:val="00A84DF2"/>
    <w:rsid w:val="00A85482"/>
    <w:rsid w:val="00A864FC"/>
    <w:rsid w:val="00A936F7"/>
    <w:rsid w:val="00A93ADC"/>
    <w:rsid w:val="00A93CF8"/>
    <w:rsid w:val="00AB086E"/>
    <w:rsid w:val="00AB4CF8"/>
    <w:rsid w:val="00AC2C24"/>
    <w:rsid w:val="00AC415D"/>
    <w:rsid w:val="00AD6A52"/>
    <w:rsid w:val="00AD7994"/>
    <w:rsid w:val="00AD7BF2"/>
    <w:rsid w:val="00AE05D9"/>
    <w:rsid w:val="00AE1DAB"/>
    <w:rsid w:val="00AE4392"/>
    <w:rsid w:val="00AF03C4"/>
    <w:rsid w:val="00AF4A07"/>
    <w:rsid w:val="00B0009D"/>
    <w:rsid w:val="00B020FD"/>
    <w:rsid w:val="00B028E2"/>
    <w:rsid w:val="00B2580D"/>
    <w:rsid w:val="00B25D18"/>
    <w:rsid w:val="00B26432"/>
    <w:rsid w:val="00B36186"/>
    <w:rsid w:val="00B412F4"/>
    <w:rsid w:val="00B53815"/>
    <w:rsid w:val="00B53BC2"/>
    <w:rsid w:val="00B613E8"/>
    <w:rsid w:val="00B70303"/>
    <w:rsid w:val="00B7050D"/>
    <w:rsid w:val="00B707EF"/>
    <w:rsid w:val="00B758BF"/>
    <w:rsid w:val="00B816FB"/>
    <w:rsid w:val="00B82D5A"/>
    <w:rsid w:val="00B83609"/>
    <w:rsid w:val="00B83E67"/>
    <w:rsid w:val="00B865D9"/>
    <w:rsid w:val="00B95BEA"/>
    <w:rsid w:val="00BA6E30"/>
    <w:rsid w:val="00BB4F18"/>
    <w:rsid w:val="00BC2173"/>
    <w:rsid w:val="00BC317E"/>
    <w:rsid w:val="00BC5A24"/>
    <w:rsid w:val="00BE0768"/>
    <w:rsid w:val="00BE0880"/>
    <w:rsid w:val="00BE14E6"/>
    <w:rsid w:val="00BE576A"/>
    <w:rsid w:val="00BE6CF3"/>
    <w:rsid w:val="00BF4B25"/>
    <w:rsid w:val="00C0027D"/>
    <w:rsid w:val="00C01C9F"/>
    <w:rsid w:val="00C076BF"/>
    <w:rsid w:val="00C25BDC"/>
    <w:rsid w:val="00C26567"/>
    <w:rsid w:val="00C26709"/>
    <w:rsid w:val="00C272A1"/>
    <w:rsid w:val="00C320B3"/>
    <w:rsid w:val="00C36E8E"/>
    <w:rsid w:val="00C372EC"/>
    <w:rsid w:val="00C3754F"/>
    <w:rsid w:val="00C44F57"/>
    <w:rsid w:val="00C5034B"/>
    <w:rsid w:val="00C52AEE"/>
    <w:rsid w:val="00C532F8"/>
    <w:rsid w:val="00C56993"/>
    <w:rsid w:val="00C66553"/>
    <w:rsid w:val="00C66D08"/>
    <w:rsid w:val="00C72D90"/>
    <w:rsid w:val="00C7640F"/>
    <w:rsid w:val="00C76757"/>
    <w:rsid w:val="00C81E5B"/>
    <w:rsid w:val="00C92114"/>
    <w:rsid w:val="00C928D3"/>
    <w:rsid w:val="00C92A04"/>
    <w:rsid w:val="00CA10FC"/>
    <w:rsid w:val="00CB69E9"/>
    <w:rsid w:val="00CB6BE5"/>
    <w:rsid w:val="00CC3830"/>
    <w:rsid w:val="00CD6847"/>
    <w:rsid w:val="00CE5803"/>
    <w:rsid w:val="00CF3F8F"/>
    <w:rsid w:val="00CF49C3"/>
    <w:rsid w:val="00D04897"/>
    <w:rsid w:val="00D074B6"/>
    <w:rsid w:val="00D110CC"/>
    <w:rsid w:val="00D1271A"/>
    <w:rsid w:val="00D14349"/>
    <w:rsid w:val="00D151BD"/>
    <w:rsid w:val="00D155C0"/>
    <w:rsid w:val="00D2036F"/>
    <w:rsid w:val="00D2733E"/>
    <w:rsid w:val="00D329AA"/>
    <w:rsid w:val="00D33E82"/>
    <w:rsid w:val="00D34818"/>
    <w:rsid w:val="00D3542C"/>
    <w:rsid w:val="00D405A1"/>
    <w:rsid w:val="00D47331"/>
    <w:rsid w:val="00D47AFB"/>
    <w:rsid w:val="00D51313"/>
    <w:rsid w:val="00D56F35"/>
    <w:rsid w:val="00D57D20"/>
    <w:rsid w:val="00D66DCA"/>
    <w:rsid w:val="00D6718D"/>
    <w:rsid w:val="00D71331"/>
    <w:rsid w:val="00D7604F"/>
    <w:rsid w:val="00D77D26"/>
    <w:rsid w:val="00D851AB"/>
    <w:rsid w:val="00D859ED"/>
    <w:rsid w:val="00D9164A"/>
    <w:rsid w:val="00D948B4"/>
    <w:rsid w:val="00DA3435"/>
    <w:rsid w:val="00DA6189"/>
    <w:rsid w:val="00DB06AA"/>
    <w:rsid w:val="00DC4A5F"/>
    <w:rsid w:val="00DC67D8"/>
    <w:rsid w:val="00DC6A2A"/>
    <w:rsid w:val="00DD3092"/>
    <w:rsid w:val="00E07936"/>
    <w:rsid w:val="00E23F17"/>
    <w:rsid w:val="00E24211"/>
    <w:rsid w:val="00E25566"/>
    <w:rsid w:val="00E349DE"/>
    <w:rsid w:val="00E36734"/>
    <w:rsid w:val="00E37196"/>
    <w:rsid w:val="00E40973"/>
    <w:rsid w:val="00E4107C"/>
    <w:rsid w:val="00E4142B"/>
    <w:rsid w:val="00E430EA"/>
    <w:rsid w:val="00E4350D"/>
    <w:rsid w:val="00E462A7"/>
    <w:rsid w:val="00E46B31"/>
    <w:rsid w:val="00E51DBF"/>
    <w:rsid w:val="00E5503F"/>
    <w:rsid w:val="00E56F8A"/>
    <w:rsid w:val="00E6127F"/>
    <w:rsid w:val="00E67452"/>
    <w:rsid w:val="00E70EAC"/>
    <w:rsid w:val="00E760CC"/>
    <w:rsid w:val="00E77640"/>
    <w:rsid w:val="00E779E1"/>
    <w:rsid w:val="00E842E1"/>
    <w:rsid w:val="00E84588"/>
    <w:rsid w:val="00E85293"/>
    <w:rsid w:val="00E86730"/>
    <w:rsid w:val="00E87003"/>
    <w:rsid w:val="00EA14B9"/>
    <w:rsid w:val="00EA422B"/>
    <w:rsid w:val="00EA5745"/>
    <w:rsid w:val="00EA656A"/>
    <w:rsid w:val="00EB628D"/>
    <w:rsid w:val="00EC0AE4"/>
    <w:rsid w:val="00EC15AE"/>
    <w:rsid w:val="00EC6D7E"/>
    <w:rsid w:val="00ED1385"/>
    <w:rsid w:val="00ED13BC"/>
    <w:rsid w:val="00ED2663"/>
    <w:rsid w:val="00EE1EF3"/>
    <w:rsid w:val="00EE2052"/>
    <w:rsid w:val="00EE385F"/>
    <w:rsid w:val="00EF674F"/>
    <w:rsid w:val="00EF6C5E"/>
    <w:rsid w:val="00F0266D"/>
    <w:rsid w:val="00F027E8"/>
    <w:rsid w:val="00F06898"/>
    <w:rsid w:val="00F11ACB"/>
    <w:rsid w:val="00F1468D"/>
    <w:rsid w:val="00F17E21"/>
    <w:rsid w:val="00F21693"/>
    <w:rsid w:val="00F21E1B"/>
    <w:rsid w:val="00F23574"/>
    <w:rsid w:val="00F24E65"/>
    <w:rsid w:val="00F30F37"/>
    <w:rsid w:val="00F34D9C"/>
    <w:rsid w:val="00F37121"/>
    <w:rsid w:val="00F37168"/>
    <w:rsid w:val="00F4036B"/>
    <w:rsid w:val="00F431CC"/>
    <w:rsid w:val="00F434A7"/>
    <w:rsid w:val="00F516C7"/>
    <w:rsid w:val="00F5181F"/>
    <w:rsid w:val="00F53128"/>
    <w:rsid w:val="00F55DFE"/>
    <w:rsid w:val="00F56661"/>
    <w:rsid w:val="00F623E9"/>
    <w:rsid w:val="00F64734"/>
    <w:rsid w:val="00F65379"/>
    <w:rsid w:val="00F6659C"/>
    <w:rsid w:val="00F70EDB"/>
    <w:rsid w:val="00F744EA"/>
    <w:rsid w:val="00F751EE"/>
    <w:rsid w:val="00F765D7"/>
    <w:rsid w:val="00F76DB2"/>
    <w:rsid w:val="00F80356"/>
    <w:rsid w:val="00F80AF6"/>
    <w:rsid w:val="00F83D25"/>
    <w:rsid w:val="00F861AF"/>
    <w:rsid w:val="00F95181"/>
    <w:rsid w:val="00F96C76"/>
    <w:rsid w:val="00FA28B0"/>
    <w:rsid w:val="00FA3186"/>
    <w:rsid w:val="00FC3E37"/>
    <w:rsid w:val="00FD1B1F"/>
    <w:rsid w:val="00FD4FA8"/>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17"/>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6E59FA"/>
    <w:rPr>
      <w:rFonts w:ascii="Calibri" w:eastAsia="Calibri" w:hAnsi="Calibri"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730272045">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10172-BE5A-4271-849F-C270D27D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2469</Words>
  <Characters>14077</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3</cp:revision>
  <cp:lastPrinted>2018-09-24T06:57:00Z</cp:lastPrinted>
  <dcterms:created xsi:type="dcterms:W3CDTF">2019-11-09T01:55:00Z</dcterms:created>
  <dcterms:modified xsi:type="dcterms:W3CDTF">2019-11-09T01:58:00Z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